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C5" w:rsidRPr="008321C5" w:rsidRDefault="008321C5" w:rsidP="008321C5">
      <w:pPr>
        <w:jc w:val="right"/>
        <w:rPr>
          <w:rFonts w:ascii="Arial" w:hAnsi="Arial" w:cs="Arial"/>
          <w:b/>
          <w:sz w:val="32"/>
          <w:szCs w:val="32"/>
        </w:rPr>
      </w:pPr>
      <w:r w:rsidRPr="008321C5">
        <w:rPr>
          <w:rFonts w:ascii="Arial" w:hAnsi="Arial" w:cs="Arial"/>
          <w:b/>
          <w:sz w:val="32"/>
          <w:szCs w:val="32"/>
        </w:rPr>
        <w:t>Appendix A</w:t>
      </w:r>
    </w:p>
    <w:p w:rsidR="001B6AA3" w:rsidRPr="002A6EF8" w:rsidRDefault="008321C5" w:rsidP="00EF2FE6">
      <w:pPr>
        <w:jc w:val="center"/>
        <w:rPr>
          <w:b/>
        </w:rPr>
      </w:pPr>
      <w:r w:rsidRPr="002A6EF8">
        <w:rPr>
          <w:b/>
        </w:rPr>
        <w:t>Lancashire Skills and Employment Strategic Framework</w:t>
      </w:r>
    </w:p>
    <w:p w:rsidR="002A6EF8" w:rsidRPr="002A6EF8" w:rsidRDefault="008321C5" w:rsidP="00EF2FE6">
      <w:pPr>
        <w:jc w:val="center"/>
        <w:rPr>
          <w:b/>
        </w:rPr>
      </w:pPr>
      <w:r>
        <w:rPr>
          <w:b/>
        </w:rPr>
        <w:t xml:space="preserve">Refresh for </w:t>
      </w:r>
      <w:r w:rsidRPr="002A6EF8">
        <w:rPr>
          <w:b/>
        </w:rPr>
        <w:t>2021</w:t>
      </w:r>
    </w:p>
    <w:p w:rsidR="00EF2FE6" w:rsidRDefault="008321C5">
      <w:pPr>
        <w:rPr>
          <w:b/>
        </w:rPr>
      </w:pPr>
      <w:bookmarkStart w:id="0" w:name="_GoBack"/>
      <w:bookmarkEnd w:id="0"/>
    </w:p>
    <w:p w:rsidR="002A6EF8" w:rsidRPr="00EF2FE6" w:rsidRDefault="008321C5">
      <w:pPr>
        <w:rPr>
          <w:b/>
        </w:rPr>
      </w:pPr>
      <w:r w:rsidRPr="00EF2FE6">
        <w:rPr>
          <w:b/>
        </w:rPr>
        <w:t>Contents</w:t>
      </w:r>
      <w:r>
        <w:rPr>
          <w:b/>
        </w:rPr>
        <w:tab/>
      </w:r>
      <w:r>
        <w:rPr>
          <w:b/>
        </w:rPr>
        <w:tab/>
      </w:r>
      <w:r>
        <w:rPr>
          <w:b/>
        </w:rPr>
        <w:tab/>
      </w:r>
      <w:r>
        <w:rPr>
          <w:b/>
        </w:rPr>
        <w:tab/>
      </w:r>
      <w:r>
        <w:rPr>
          <w:b/>
        </w:rPr>
        <w:tab/>
      </w:r>
      <w:r>
        <w:rPr>
          <w:b/>
        </w:rPr>
        <w:tab/>
      </w:r>
      <w:r>
        <w:rPr>
          <w:b/>
        </w:rPr>
        <w:tab/>
      </w:r>
      <w:r>
        <w:rPr>
          <w:b/>
        </w:rPr>
        <w:tab/>
      </w:r>
      <w:r>
        <w:rPr>
          <w:b/>
        </w:rPr>
        <w:tab/>
      </w:r>
      <w:r>
        <w:rPr>
          <w:b/>
        </w:rPr>
        <w:tab/>
        <w:t>Page</w:t>
      </w:r>
      <w:r>
        <w:rPr>
          <w:b/>
        </w:rPr>
        <w:t xml:space="preserve"> (insert nos)</w:t>
      </w:r>
    </w:p>
    <w:p w:rsidR="00EF2FE6" w:rsidRDefault="008321C5"/>
    <w:p w:rsidR="00EF2FE6" w:rsidRPr="00163571" w:rsidRDefault="008321C5">
      <w:r w:rsidRPr="00163571">
        <w:t>Foreword</w:t>
      </w:r>
    </w:p>
    <w:p w:rsidR="00EF2FE6" w:rsidRPr="00163571" w:rsidRDefault="008321C5">
      <w:r w:rsidRPr="00163571">
        <w:t>Introduction</w:t>
      </w:r>
    </w:p>
    <w:p w:rsidR="00EF2FE6" w:rsidRPr="00163571" w:rsidRDefault="008321C5">
      <w:r w:rsidRPr="00163571">
        <w:t>Labour Market Context</w:t>
      </w:r>
    </w:p>
    <w:p w:rsidR="00EF2FE6" w:rsidRPr="00163571" w:rsidRDefault="008321C5">
      <w:r w:rsidRPr="00163571">
        <w:t>Wider Policy Context</w:t>
      </w:r>
    </w:p>
    <w:p w:rsidR="00EF2FE6" w:rsidRPr="00163571" w:rsidRDefault="008321C5">
      <w:r w:rsidRPr="00163571">
        <w:t>Priorities</w:t>
      </w:r>
    </w:p>
    <w:p w:rsidR="00EF2FE6" w:rsidRPr="00163571" w:rsidRDefault="008321C5">
      <w:r w:rsidRPr="00163571">
        <w:t>On a page: Lancashire Skills and Employment Strategic Framework</w:t>
      </w:r>
    </w:p>
    <w:p w:rsidR="00EF2FE6" w:rsidRPr="00163571" w:rsidRDefault="008321C5">
      <w:r w:rsidRPr="00163571">
        <w:t xml:space="preserve">Key </w:t>
      </w:r>
      <w:r w:rsidRPr="00163571">
        <w:t>Actions</w:t>
      </w:r>
    </w:p>
    <w:p w:rsidR="00EF2FE6" w:rsidRPr="00163571" w:rsidRDefault="008321C5">
      <w:r w:rsidRPr="00163571">
        <w:tab/>
        <w:t>Future Workforce</w:t>
      </w:r>
    </w:p>
    <w:p w:rsidR="00EF2FE6" w:rsidRPr="00163571" w:rsidRDefault="008321C5">
      <w:r w:rsidRPr="00163571">
        <w:tab/>
        <w:t>Inclusive Wor</w:t>
      </w:r>
      <w:r>
        <w:t>k</w:t>
      </w:r>
      <w:r w:rsidRPr="00163571">
        <w:t>force</w:t>
      </w:r>
    </w:p>
    <w:p w:rsidR="00EF2FE6" w:rsidRPr="00163571" w:rsidRDefault="008321C5">
      <w:r w:rsidRPr="00163571">
        <w:tab/>
        <w:t>Skilled and Productive Workforce</w:t>
      </w:r>
    </w:p>
    <w:p w:rsidR="00EF2FE6" w:rsidRPr="00163571" w:rsidRDefault="008321C5">
      <w:r w:rsidRPr="00163571">
        <w:tab/>
        <w:t>Informed Approach</w:t>
      </w:r>
    </w:p>
    <w:p w:rsidR="00EF2FE6" w:rsidRPr="00163571" w:rsidRDefault="008321C5">
      <w:r w:rsidRPr="00163571">
        <w:t>Monitoring and Evaluation</w:t>
      </w:r>
    </w:p>
    <w:p w:rsidR="00EF2FE6" w:rsidRDefault="008321C5">
      <w:pPr>
        <w:rPr>
          <w:b/>
        </w:rPr>
      </w:pPr>
      <w:r>
        <w:rPr>
          <w:b/>
        </w:rPr>
        <w:br w:type="page"/>
      </w:r>
    </w:p>
    <w:p w:rsidR="002A6EF8" w:rsidRDefault="008321C5">
      <w:pPr>
        <w:rPr>
          <w:b/>
        </w:rPr>
      </w:pPr>
      <w:r>
        <w:rPr>
          <w:b/>
        </w:rPr>
        <w:lastRenderedPageBreak/>
        <w:t xml:space="preserve">Foreword </w:t>
      </w:r>
    </w:p>
    <w:p w:rsidR="002A6EF8" w:rsidRDefault="008321C5">
      <w:r>
        <w:t>To include statement fro</w:t>
      </w:r>
      <w:r>
        <w:t>m Steve Fogg, Cllr Charlie Briggs</w:t>
      </w:r>
      <w:r>
        <w:t xml:space="preserve"> and Amanda Melton</w:t>
      </w:r>
    </w:p>
    <w:p w:rsidR="008A6A1D" w:rsidRDefault="008321C5">
      <w:pPr>
        <w:rPr>
          <w:b/>
        </w:rPr>
      </w:pPr>
      <w:r>
        <w:rPr>
          <w:b/>
        </w:rPr>
        <w:br w:type="page"/>
      </w:r>
    </w:p>
    <w:p w:rsidR="002A6EF8" w:rsidRDefault="008321C5">
      <w:pPr>
        <w:rPr>
          <w:b/>
        </w:rPr>
      </w:pPr>
      <w:r w:rsidRPr="002A6EF8">
        <w:rPr>
          <w:b/>
        </w:rPr>
        <w:lastRenderedPageBreak/>
        <w:t>Introduction</w:t>
      </w:r>
    </w:p>
    <w:p w:rsidR="002A6EF8" w:rsidRDefault="008321C5">
      <w:r>
        <w:t>The Lancashire Skills and E</w:t>
      </w:r>
      <w:r>
        <w:t xml:space="preserve">mployment Strategic Framework 2016-2021 was published in February 2016.  </w:t>
      </w:r>
      <w:r>
        <w:t>The framework brought together partners in Lancashire and provided a shared focus and platform aimed at improving the responsiveness of the skills and employment system to the needs o</w:t>
      </w:r>
      <w:r>
        <w:t xml:space="preserve">f Lancashire.  </w:t>
      </w:r>
      <w:r>
        <w:t>Driven by Lancashire's Skills and Employment Advisory Panel, t</w:t>
      </w:r>
      <w:r>
        <w:t>he framework was underpinned by an extensive evidence base and was aligned with Lancashire's Strategic Economic Plan (SEP).</w:t>
      </w:r>
    </w:p>
    <w:p w:rsidR="002635A4" w:rsidRDefault="008321C5">
      <w:r>
        <w:t>Much has been achieved in the past 4 years, for exampl</w:t>
      </w:r>
      <w:r>
        <w:t>e</w:t>
      </w:r>
      <w:r>
        <w:t>:</w:t>
      </w:r>
    </w:p>
    <w:p w:rsidR="00614235" w:rsidRDefault="008321C5" w:rsidP="00614235">
      <w:pPr>
        <w:pStyle w:val="ListParagraph"/>
        <w:numPr>
          <w:ilvl w:val="0"/>
          <w:numId w:val="1"/>
        </w:numPr>
      </w:pPr>
      <w:r>
        <w:t>Establishment and phased roll out of the Enterprise Adviser Network and award winning Careers Hub, raising the quality of careers provision in secondary schools and colleges across Lancashire</w:t>
      </w:r>
      <w:r>
        <w:t xml:space="preserve"> in partnership with the business community</w:t>
      </w:r>
    </w:p>
    <w:p w:rsidR="00614235" w:rsidRDefault="008321C5" w:rsidP="00614235">
      <w:pPr>
        <w:pStyle w:val="ListParagraph"/>
        <w:numPr>
          <w:ilvl w:val="0"/>
          <w:numId w:val="1"/>
        </w:numPr>
      </w:pPr>
      <w:r>
        <w:t>Launch of the first</w:t>
      </w:r>
      <w:r>
        <w:t xml:space="preserve"> Digital Skills Partnership in partnership with DCMS in April 2018</w:t>
      </w:r>
    </w:p>
    <w:p w:rsidR="00614235" w:rsidRDefault="008321C5" w:rsidP="00614235">
      <w:pPr>
        <w:pStyle w:val="ListParagraph"/>
        <w:numPr>
          <w:ilvl w:val="0"/>
          <w:numId w:val="1"/>
        </w:numPr>
      </w:pPr>
      <w:r>
        <w:t xml:space="preserve">Production of a shared Technical Education Vision in October 2018 – </w:t>
      </w:r>
      <w:r>
        <w:t xml:space="preserve">with </w:t>
      </w:r>
      <w:r>
        <w:t>one of the largest clusters of colleges delivering</w:t>
      </w:r>
      <w:r>
        <w:t xml:space="preserve"> T Levels in the first 2 phases</w:t>
      </w:r>
    </w:p>
    <w:p w:rsidR="00614235" w:rsidRDefault="008321C5" w:rsidP="00614235">
      <w:pPr>
        <w:pStyle w:val="ListParagraph"/>
        <w:numPr>
          <w:ilvl w:val="0"/>
          <w:numId w:val="1"/>
        </w:numPr>
      </w:pPr>
      <w:r>
        <w:t xml:space="preserve">Development with partners of the </w:t>
      </w:r>
      <w:r>
        <w:t>Lancashire Skills Escalator and 'Escalate' referral tool</w:t>
      </w:r>
      <w:r>
        <w:t>, enabling European Social Funded (ESF) projects to move people more effectively into sustained employment</w:t>
      </w:r>
    </w:p>
    <w:p w:rsidR="00614235" w:rsidRDefault="008321C5" w:rsidP="00614235">
      <w:pPr>
        <w:pStyle w:val="ListParagraph"/>
        <w:numPr>
          <w:ilvl w:val="0"/>
          <w:numId w:val="1"/>
        </w:numPr>
      </w:pPr>
      <w:r>
        <w:t>Launch of the Lancashire Skills Pledge with partners – bringing together a simple means for e</w:t>
      </w:r>
      <w:r>
        <w:t>mployers to engage with education</w:t>
      </w:r>
      <w:r>
        <w:t xml:space="preserve"> and training</w:t>
      </w:r>
    </w:p>
    <w:p w:rsidR="00614235" w:rsidRDefault="008321C5" w:rsidP="00614235">
      <w:pPr>
        <w:pStyle w:val="ListParagraph"/>
        <w:numPr>
          <w:ilvl w:val="0"/>
          <w:numId w:val="1"/>
        </w:numPr>
      </w:pPr>
      <w:r>
        <w:t>Launch of 'Skills for W</w:t>
      </w:r>
      <w:r>
        <w:t>ork' in partnership with over 50</w:t>
      </w:r>
      <w:r>
        <w:t xml:space="preserve"> local and national partners in response to the COVID-19 pandemic, to enable furloughed workers, those at risk of redundancy and those looking for work to</w:t>
      </w:r>
      <w:r>
        <w:t xml:space="preserve"> easily access the support that is available to them.</w:t>
      </w:r>
    </w:p>
    <w:p w:rsidR="00135112" w:rsidRDefault="008321C5">
      <w:r>
        <w:t xml:space="preserve">It was the intention to refresh the framework </w:t>
      </w:r>
      <w:r>
        <w:t>to cover a</w:t>
      </w:r>
      <w:r>
        <w:t xml:space="preserve"> similar</w:t>
      </w:r>
      <w:r>
        <w:t xml:space="preserve"> 5 year</w:t>
      </w:r>
      <w:r>
        <w:t xml:space="preserve"> time period, however, the country has entered unprecedented times</w:t>
      </w:r>
      <w:r>
        <w:t>,</w:t>
      </w:r>
      <w:r>
        <w:t xml:space="preserve"> </w:t>
      </w:r>
      <w:r>
        <w:t>with the impact of COVID-19 on</w:t>
      </w:r>
      <w:r>
        <w:t xml:space="preserve"> the economy and </w:t>
      </w:r>
      <w:r>
        <w:t>employment and s</w:t>
      </w:r>
      <w:r>
        <w:t xml:space="preserve">kills only starting to be understood.  </w:t>
      </w:r>
      <w:r>
        <w:t>Whilst the development of the Lancashire Enterprise Partnership (LEP) Strategic Economic Framework has progressed, t</w:t>
      </w:r>
      <w:r>
        <w:t>he production of the Local Industrial Strategy in Lancashire was paused</w:t>
      </w:r>
      <w:r>
        <w:t xml:space="preserve"> due to the pandemic</w:t>
      </w:r>
      <w:r>
        <w:t>, and is d</w:t>
      </w:r>
      <w:r>
        <w:t>ue to be progressed and completed at a time when the co-design with government can be re-initiated.</w:t>
      </w:r>
      <w:r>
        <w:t xml:space="preserve">  The production of the Greater Lancashire Plan was also initially paused.</w:t>
      </w:r>
      <w:r>
        <w:t xml:space="preserve">  Focus shifted to the response to short-term impact of COVID-19 and then to recove</w:t>
      </w:r>
      <w:r>
        <w:t>ry, with the publication of La</w:t>
      </w:r>
      <w:r>
        <w:t>ncashire's Recovery Plan in June</w:t>
      </w:r>
      <w:r>
        <w:t xml:space="preserve"> 2020 – Redefining Lancashire</w:t>
      </w:r>
      <w:r>
        <w:rPr>
          <w:rStyle w:val="FootnoteReference"/>
        </w:rPr>
        <w:footnoteReference w:id="1"/>
      </w:r>
      <w:r>
        <w:t xml:space="preserve"> which sets out the urgent actions required to support survival, stabilisation, recovery and return to growth </w:t>
      </w:r>
      <w:r>
        <w:t>for</w:t>
      </w:r>
      <w:r>
        <w:t xml:space="preserve"> businesses and employment.</w:t>
      </w:r>
      <w:r>
        <w:t xml:space="preserve">  In June 2020 the Lanca</w:t>
      </w:r>
      <w:r>
        <w:t>shire Local Government Leaders also signalled collective intent to pursue devolution and the formation of a Combined Authority</w:t>
      </w:r>
      <w:r>
        <w:t>; the development of the Greater Lancashire Plan is</w:t>
      </w:r>
      <w:r>
        <w:t xml:space="preserve"> now</w:t>
      </w:r>
      <w:r>
        <w:t xml:space="preserve"> being accelerated, setting out a new vision for inclusive growth, healthy </w:t>
      </w:r>
      <w:r>
        <w:t xml:space="preserve">communities and cleaner world, delivered through a place shaping strategy of public sector reform, economic growth and environmental sustainability, with the LEP driving forward business-led delivery of Lancashire's Strategic Economic Framework.  </w:t>
      </w:r>
    </w:p>
    <w:p w:rsidR="002635A4" w:rsidRDefault="008321C5">
      <w:r>
        <w:t>It has t</w:t>
      </w:r>
      <w:r>
        <w:t>hus been agreed by the Lancashire Skills and Employment Advisory Panel that the framework should be refreshed for a one year period, recognising the unique circumstances that Lancashire has entered.</w:t>
      </w:r>
    </w:p>
    <w:p w:rsidR="008E59D5" w:rsidRPr="002A6EF8" w:rsidRDefault="008321C5"/>
    <w:p w:rsidR="008A6A1D" w:rsidRDefault="008321C5">
      <w:pPr>
        <w:rPr>
          <w:b/>
        </w:rPr>
      </w:pPr>
      <w:r>
        <w:rPr>
          <w:b/>
        </w:rPr>
        <w:br w:type="page"/>
      </w:r>
    </w:p>
    <w:p w:rsidR="00123995" w:rsidRDefault="008321C5">
      <w:pPr>
        <w:rPr>
          <w:b/>
        </w:rPr>
      </w:pPr>
      <w:r w:rsidRPr="002A6EF8">
        <w:rPr>
          <w:b/>
        </w:rPr>
        <w:lastRenderedPageBreak/>
        <w:t>Labour Market</w:t>
      </w:r>
      <w:r>
        <w:rPr>
          <w:b/>
        </w:rPr>
        <w:t xml:space="preserve"> </w:t>
      </w:r>
      <w:r w:rsidRPr="002A6EF8">
        <w:rPr>
          <w:b/>
        </w:rPr>
        <w:t>Context</w:t>
      </w:r>
    </w:p>
    <w:p w:rsidR="00263608" w:rsidRPr="00263608" w:rsidRDefault="008321C5" w:rsidP="002F1815">
      <w:pPr>
        <w:rPr>
          <w:i/>
        </w:rPr>
      </w:pPr>
      <w:r>
        <w:rPr>
          <w:i/>
        </w:rPr>
        <w:t>Introduction</w:t>
      </w:r>
    </w:p>
    <w:p w:rsidR="00CD4AC9" w:rsidRPr="007245E8" w:rsidRDefault="008321C5" w:rsidP="002F1815">
      <w:r>
        <w:t>Lancashire has a pr</w:t>
      </w:r>
      <w:r>
        <w:t>oud industrial heritage, with the manufacturing sector contributing the highest of any sector to Lancashire's gross value added as of 2018 figures (figure 1</w:t>
      </w:r>
      <w:r>
        <w:rPr>
          <w:rStyle w:val="FootnoteReference"/>
        </w:rPr>
        <w:footnoteReference w:id="2"/>
      </w:r>
      <w:r>
        <w:t xml:space="preserve">), and 13.6% of all </w:t>
      </w:r>
      <w:r>
        <w:t>employment</w:t>
      </w:r>
      <w:r>
        <w:t xml:space="preserve"> in </w:t>
      </w:r>
      <w:r>
        <w:t xml:space="preserve">the </w:t>
      </w:r>
      <w:r>
        <w:t xml:space="preserve">Lancashire </w:t>
      </w:r>
      <w:r>
        <w:t xml:space="preserve">LEP area </w:t>
      </w:r>
      <w:r>
        <w:t>(figure 2).</w:t>
      </w:r>
      <w:r>
        <w:t xml:space="preserve"> As of March 2020, </w:t>
      </w:r>
      <w:r>
        <w:t xml:space="preserve">the Lancashire LEP </w:t>
      </w:r>
      <w:r>
        <w:t xml:space="preserve">employment was higher than that seen regionally in the North West, and in the UK (figure 5), after being below the UK overall rate in 2019, and for much of the period between </w:t>
      </w:r>
      <w:r>
        <w:t>2013-2017.</w:t>
      </w:r>
      <w:r>
        <w:t xml:space="preserve"> </w:t>
      </w:r>
      <w:r>
        <w:t>Despite Lancashire's higher than average employment</w:t>
      </w:r>
      <w:r>
        <w:t xml:space="preserve"> rate, household disposable incomes in each of Lancashire's 14 authorities show that they are below the UK average (figure 7), and show significant regional variation, with over £6</w:t>
      </w:r>
      <w:r>
        <w:t>,</w:t>
      </w:r>
      <w:r>
        <w:t>000 disparity annually between the district with the highest household disp</w:t>
      </w:r>
      <w:r>
        <w:t>osable income, and the lowest.</w:t>
      </w:r>
      <w:r>
        <w:t xml:space="preserve">  </w:t>
      </w:r>
      <w:r>
        <w:t>Whilst GVA per</w:t>
      </w:r>
      <w:r>
        <w:t xml:space="preserve"> Head of the population has </w:t>
      </w:r>
      <w:r>
        <w:t>been growing in recent years, Lancashire has lower than average productivity when compared to North West and UK averages (figure 19).</w:t>
      </w:r>
    </w:p>
    <w:p w:rsidR="005D7E55" w:rsidRDefault="008321C5">
      <w:r>
        <w:t>The economic impact of COVID</w:t>
      </w:r>
      <w:r>
        <w:t>-</w:t>
      </w:r>
      <w:r>
        <w:t xml:space="preserve">19 </w:t>
      </w:r>
      <w:r>
        <w:t>is only just sta</w:t>
      </w:r>
      <w:r>
        <w:t>rting to be understood</w:t>
      </w:r>
      <w:r>
        <w:t>, the claimant c</w:t>
      </w:r>
      <w:r>
        <w:t>ount as a p</w:t>
      </w:r>
      <w:r>
        <w:t>ercentage of 16-64 residents</w:t>
      </w:r>
      <w:r>
        <w:t xml:space="preserve"> is</w:t>
      </w:r>
      <w:r>
        <w:t xml:space="preserve"> </w:t>
      </w:r>
      <w:r>
        <w:t>one way of tracking the impact this has had in the labour market. The Lancashire LEP region claimant count was at 3.7% in March 2020, mostly before the introduction of measure</w:t>
      </w:r>
      <w:r>
        <w:t>s designed to reduce the spread of COVID</w:t>
      </w:r>
      <w:r>
        <w:t>-</w:t>
      </w:r>
      <w:r>
        <w:t xml:space="preserve">19. During the disruption this peaked at 7% in May </w:t>
      </w:r>
      <w:r>
        <w:t>2020, an</w:t>
      </w:r>
      <w:r>
        <w:t xml:space="preserve"> increase of 3.3%, </w:t>
      </w:r>
      <w:r>
        <w:t>with</w:t>
      </w:r>
      <w:r>
        <w:t xml:space="preserve"> the claimant count sitting at 6.9% as of July 2020 (figure 10). This masks significant variation across Lancashire's districts, with</w:t>
      </w:r>
      <w:r>
        <w:t xml:space="preserve"> some districts seeing increases as large as 5.1% (figure 8).</w:t>
      </w:r>
      <w:r>
        <w:t xml:space="preserve"> This variation across districts can also be seen in the figures released by Her Majesty's Government pertaining to the Coronavirus Job Retention Scheme (figure 11).</w:t>
      </w:r>
      <w:r>
        <w:t xml:space="preserve"> The economic disruption has l</w:t>
      </w:r>
      <w:r>
        <w:t>ed to large scale use of the furlough scheme, and data released shows that this disruption has had a severe effect on certain sectors, some of which have been worse affected regionally (North West) than nationally (figure 9).</w:t>
      </w:r>
    </w:p>
    <w:p w:rsidR="00133F38" w:rsidRPr="00133F38" w:rsidRDefault="008321C5">
      <w:pPr>
        <w:rPr>
          <w:i/>
        </w:rPr>
      </w:pPr>
      <w:r>
        <w:rPr>
          <w:i/>
        </w:rPr>
        <w:t>Young People</w:t>
      </w:r>
    </w:p>
    <w:p w:rsidR="005D7E55" w:rsidRDefault="008321C5">
      <w:pPr>
        <w:rPr>
          <w:i/>
        </w:rPr>
      </w:pPr>
      <w:r w:rsidRPr="004519E7">
        <w:t xml:space="preserve">Looking at the </w:t>
      </w:r>
      <w:r>
        <w:t>av</w:t>
      </w:r>
      <w:r>
        <w:t xml:space="preserve">erage attainment 8 scores </w:t>
      </w:r>
      <w:r w:rsidRPr="004519E7">
        <w:t xml:space="preserve">of </w:t>
      </w:r>
      <w:r w:rsidRPr="007245E8">
        <w:t xml:space="preserve">Key Stage </w:t>
      </w:r>
      <w:r>
        <w:t>4 pupils in Lancashire, compared with those in the England,</w:t>
      </w:r>
      <w:r>
        <w:t xml:space="preserve"> </w:t>
      </w:r>
      <w:r w:rsidRPr="004519E7">
        <w:t xml:space="preserve">the Lancashire average </w:t>
      </w:r>
      <w:r>
        <w:t xml:space="preserve">is </w:t>
      </w:r>
      <w:r>
        <w:t>above</w:t>
      </w:r>
      <w:r w:rsidRPr="004519E7">
        <w:t xml:space="preserve"> that of England</w:t>
      </w:r>
      <w:r>
        <w:t>. This does however mask significant variation in the districts of the Lancashire LEP, with Blackpool and Burn</w:t>
      </w:r>
      <w:r>
        <w:t>ley achieving a</w:t>
      </w:r>
      <w:r>
        <w:t>n average Attainment 8</w:t>
      </w:r>
      <w:r>
        <w:t xml:space="preserve"> score of around 40 on average in 2017/18, compared to the average in England of 44.5, and 45.8 in Lancashire (figure 12).</w:t>
      </w:r>
    </w:p>
    <w:p w:rsidR="005D7E55" w:rsidRDefault="008321C5" w:rsidP="005D7E55">
      <w:r>
        <w:t>Overall Lancashire LEP has a higher rate of 16 and 17 year olds who are not in education, employ</w:t>
      </w:r>
      <w:r>
        <w:t>ment or training (NEET), than is seen nationally and regionally in the North West (figure 13</w:t>
      </w:r>
      <w:r>
        <w:t>)</w:t>
      </w:r>
      <w:r>
        <w:t>.</w:t>
      </w:r>
      <w:r w:rsidRPr="004519E7">
        <w:t xml:space="preserve"> </w:t>
      </w:r>
      <w:r>
        <w:t>It is importan</w:t>
      </w:r>
      <w:r>
        <w:t>t that stakeholders and providers</w:t>
      </w:r>
      <w:r>
        <w:t xml:space="preserve"> continue to work towards ensuring that there is a</w:t>
      </w:r>
      <w:r w:rsidRPr="004519E7">
        <w:t>dequate and appropriate provision available to support young peo</w:t>
      </w:r>
      <w:r w:rsidRPr="004519E7">
        <w:t>ple who are at risk of or NEET to reengage with learning and work</w:t>
      </w:r>
      <w:r>
        <w:t>. A Gap Analysis has been undertaken showing the availability of appropriate provision</w:t>
      </w:r>
      <w:r>
        <w:t xml:space="preserve"> in Lancashire</w:t>
      </w:r>
      <w:r>
        <w:t xml:space="preserve"> for these young people</w:t>
      </w:r>
      <w:r>
        <w:t>,</w:t>
      </w:r>
      <w:r>
        <w:t xml:space="preserve"> which has been used to inform the targeting of European Social Fun</w:t>
      </w:r>
      <w:r>
        <w:t>ds (ESF).  Without ESF provision, NEET provision is lacking</w:t>
      </w:r>
      <w:r>
        <w:t>.</w:t>
      </w:r>
    </w:p>
    <w:p w:rsidR="005D7E55" w:rsidRDefault="008321C5" w:rsidP="005D7E55">
      <w:r>
        <w:t>Young people's education and employment prospects are of particular heightened importance when considering the impact of COVID-19 on the Lancashire economy, with young people aged 18-24 experienc</w:t>
      </w:r>
      <w:r>
        <w:t>ing a claimant count percentage of 10.1%, which is above the Great Britain overall of 9.3% as of July 2020, and which is 3.2 basis points above the overall rate for residents aged 16+ in Lancashire (figure 8).</w:t>
      </w:r>
    </w:p>
    <w:p w:rsidR="00133F38" w:rsidRPr="00133F38" w:rsidRDefault="008321C5" w:rsidP="00920890">
      <w:pPr>
        <w:rPr>
          <w:i/>
        </w:rPr>
      </w:pPr>
      <w:r>
        <w:rPr>
          <w:i/>
        </w:rPr>
        <w:t>Unemployment</w:t>
      </w:r>
    </w:p>
    <w:p w:rsidR="00263608" w:rsidRDefault="008321C5" w:rsidP="00263608">
      <w:pPr>
        <w:rPr>
          <w:rFonts w:cstheme="minorHAnsi"/>
        </w:rPr>
      </w:pPr>
      <w:r>
        <w:t>Whilst there were employment rate</w:t>
      </w:r>
      <w:r>
        <w:t xml:space="preserve"> and weekly take home pay disparities across local authorities with</w:t>
      </w:r>
      <w:r>
        <w:t xml:space="preserve">in Lancashire which existed pre </w:t>
      </w:r>
      <w:r>
        <w:t>COVID</w:t>
      </w:r>
      <w:r>
        <w:t>-19</w:t>
      </w:r>
      <w:r>
        <w:t xml:space="preserve"> (figure 16), these have been further entrenched as a result of the economic disruption caused by COVID</w:t>
      </w:r>
      <w:r>
        <w:t>-</w:t>
      </w:r>
      <w:r>
        <w:t>19, with significant increases in the claiman</w:t>
      </w:r>
      <w:r>
        <w:t>t count in already disadvantaged areas (figure 17), with some areas experiencing claimant count rates as high as 12.3% in July 2020 (figure 8). This further highlights the need to continue to b</w:t>
      </w:r>
      <w:r>
        <w:t>oost the skills and employability of unemployed and</w:t>
      </w:r>
      <w:r w:rsidRPr="00E45B32">
        <w:t xml:space="preserve"> inactive</w:t>
      </w:r>
      <w:r>
        <w:t xml:space="preserve"> re</w:t>
      </w:r>
      <w:r>
        <w:t xml:space="preserve">sidents, </w:t>
      </w:r>
      <w:r w:rsidRPr="00E45B32">
        <w:t>support</w:t>
      </w:r>
      <w:r>
        <w:t>ing their</w:t>
      </w:r>
      <w:r w:rsidRPr="00E45B32">
        <w:t xml:space="preserve"> journey into work, particularly in disadvantaged areas</w:t>
      </w:r>
      <w:r>
        <w:t>.</w:t>
      </w:r>
      <w:r w:rsidRPr="00263608">
        <w:rPr>
          <w:rFonts w:cstheme="minorHAnsi"/>
        </w:rPr>
        <w:t xml:space="preserve"> </w:t>
      </w:r>
    </w:p>
    <w:p w:rsidR="00263608" w:rsidRPr="00710382" w:rsidRDefault="008321C5" w:rsidP="00263608">
      <w:r w:rsidRPr="00710382">
        <w:rPr>
          <w:rFonts w:cstheme="minorHAnsi"/>
        </w:rPr>
        <w:lastRenderedPageBreak/>
        <w:t>With the economic impact of COVID</w:t>
      </w:r>
      <w:r>
        <w:rPr>
          <w:rFonts w:cstheme="minorHAnsi"/>
        </w:rPr>
        <w:t>-19</w:t>
      </w:r>
      <w:r w:rsidRPr="00710382">
        <w:rPr>
          <w:rFonts w:cstheme="minorHAnsi"/>
        </w:rPr>
        <w:t xml:space="preserve"> maturing every month, seeing increases in claimant counts across Lancashire (figure 8), and high levels of furlough in certain local aut</w:t>
      </w:r>
      <w:r w:rsidRPr="00710382">
        <w:rPr>
          <w:rFonts w:cstheme="minorHAnsi"/>
        </w:rPr>
        <w:t xml:space="preserve">horities (figure 11), </w:t>
      </w:r>
      <w:r>
        <w:rPr>
          <w:rFonts w:cstheme="minorHAnsi"/>
        </w:rPr>
        <w:t>with</w:t>
      </w:r>
      <w:r w:rsidRPr="00710382">
        <w:rPr>
          <w:rFonts w:cstheme="minorHAnsi"/>
        </w:rPr>
        <w:t xml:space="preserve"> high employment in some of the most badly affected sectors (figure 9), it is import</w:t>
      </w:r>
      <w:r>
        <w:rPr>
          <w:rFonts w:cstheme="minorHAnsi"/>
        </w:rPr>
        <w:t>ant that emphasis is placed on reskilling &amp; u</w:t>
      </w:r>
      <w:r w:rsidRPr="00710382">
        <w:rPr>
          <w:rFonts w:cstheme="minorHAnsi"/>
        </w:rPr>
        <w:t>pskilling the current workforce, with a focus on digital skills to support technology adoption as the</w:t>
      </w:r>
      <w:r w:rsidRPr="00710382">
        <w:rPr>
          <w:rFonts w:cstheme="minorHAnsi"/>
        </w:rPr>
        <w:t xml:space="preserve"> jobs that once existed in certain sectors aren't guaranteed </w:t>
      </w:r>
      <w:r>
        <w:rPr>
          <w:rFonts w:cstheme="minorHAnsi"/>
        </w:rPr>
        <w:t>to exist going forward, in addition to bolstering support</w:t>
      </w:r>
      <w:r w:rsidRPr="006A2058">
        <w:rPr>
          <w:rFonts w:cstheme="minorHAnsi"/>
        </w:rPr>
        <w:t xml:space="preserve"> for employees who are at risk of redundancy</w:t>
      </w:r>
      <w:r>
        <w:rPr>
          <w:rFonts w:cstheme="minorHAnsi"/>
        </w:rPr>
        <w:t>. This extends to being informed by robust labour market insight in which demographics are mos</w:t>
      </w:r>
      <w:r>
        <w:rPr>
          <w:rFonts w:cstheme="minorHAnsi"/>
        </w:rPr>
        <w:t>t at risk and are badly affected, potential inferences can be drawn when looking at the disparity in the rate of growth in the claimant count across Males and Females (figure 10).</w:t>
      </w:r>
    </w:p>
    <w:p w:rsidR="00133F38" w:rsidRDefault="008321C5" w:rsidP="00920890">
      <w:pPr>
        <w:rPr>
          <w:i/>
        </w:rPr>
      </w:pPr>
      <w:r>
        <w:rPr>
          <w:i/>
        </w:rPr>
        <w:t>The Labour Market</w:t>
      </w:r>
    </w:p>
    <w:p w:rsidR="00263608" w:rsidRDefault="008321C5" w:rsidP="00263608">
      <w:r>
        <w:t>Lancashire has lower than</w:t>
      </w:r>
      <w:r>
        <w:t xml:space="preserve"> average productivity (f</w:t>
      </w:r>
      <w:r>
        <w:t>igure 19)</w:t>
      </w:r>
      <w:r>
        <w:t>.  In addition, Lancashire has an ageing workforce and a reducing w</w:t>
      </w:r>
      <w:r>
        <w:t>orking age population (f</w:t>
      </w:r>
      <w:r>
        <w:t>igure 3).  Replacement demand in Lancashire's key sectors, for example, manufacturing, energy and health, demonstrates the need to attract and retain skills to enabl</w:t>
      </w:r>
      <w:r>
        <w:t xml:space="preserve">e businesses to </w:t>
      </w:r>
      <w:r>
        <w:t>function effectively (f</w:t>
      </w:r>
      <w:r>
        <w:t xml:space="preserve">igure 24).  There is opportunity to drive up productivity through new talent with a different skills set, for example, people who are digitally confident and able to work intuitively with new technologies, </w:t>
      </w:r>
      <w:hyperlink r:id="rId8" w:history="1">
        <w:r w:rsidRPr="00123995">
          <w:rPr>
            <w:rStyle w:val="Hyperlink"/>
          </w:rPr>
          <w:t xml:space="preserve">see </w:t>
        </w:r>
        <w:r>
          <w:rPr>
            <w:rStyle w:val="Hyperlink"/>
          </w:rPr>
          <w:t>Lancashire's Digital Landscape R</w:t>
        </w:r>
        <w:r w:rsidRPr="00123995">
          <w:rPr>
            <w:rStyle w:val="Hyperlink"/>
          </w:rPr>
          <w:t>eport 2019</w:t>
        </w:r>
      </w:hyperlink>
      <w:r>
        <w:rPr>
          <w:rStyle w:val="FootnoteReference"/>
        </w:rPr>
        <w:footnoteReference w:id="3"/>
      </w:r>
      <w:r>
        <w:t xml:space="preserve">.  </w:t>
      </w:r>
    </w:p>
    <w:p w:rsidR="00263608" w:rsidRDefault="008321C5" w:rsidP="00263608">
      <w:r>
        <w:t>Projections of demand for qualifications to 2028 show increased demand for Le</w:t>
      </w:r>
      <w:r>
        <w:t>vel 3 and 4+ with declines in demand for Levels 1 and 2, and a significant fall in demand for those with no qualifications – Lancashire is projected to experience a larger decline in the demand for those with no qualifications than the UK overall (figure 2</w:t>
      </w:r>
      <w:r>
        <w:t>1).  Thus, there is a challenge for the local economy to upskill its existing workforce and to ensure that the next generation of workers has the qualifications necessary for the skill-hungry economy of the future.</w:t>
      </w:r>
      <w:r w:rsidRPr="00263608">
        <w:t xml:space="preserve"> </w:t>
      </w:r>
    </w:p>
    <w:p w:rsidR="00263608" w:rsidRDefault="008321C5" w:rsidP="00263608">
      <w:r>
        <w:t>Lancashire lags the Northwest and nation</w:t>
      </w:r>
      <w:r>
        <w:t xml:space="preserve">al average (England minus London) in terms of qualifications </w:t>
      </w:r>
      <w:r>
        <w:t>at Levels 4 and above (</w:t>
      </w:r>
      <w:r>
        <w:t>figure 4).  This impacts on productivity and the lower tha</w:t>
      </w:r>
      <w:r>
        <w:t>n average weekly wage (</w:t>
      </w:r>
      <w:r>
        <w:t>figure 14).  Skills and employment forecasts indicate that there will be a greater demand f</w:t>
      </w:r>
      <w:r>
        <w:t>or employees with Level 4+ skills, particularly tech</w:t>
      </w:r>
      <w:r>
        <w:t>nical and professional skills (f</w:t>
      </w:r>
      <w:r>
        <w:t>igure 21).</w:t>
      </w:r>
    </w:p>
    <w:p w:rsidR="0004542E" w:rsidRDefault="008321C5" w:rsidP="0004542E">
      <w:r>
        <w:t>The economic disruption caused by COVID-19 seems to have varied in severity in accordance with the sector, and the working conditions which are intrinsic to thos</w:t>
      </w:r>
      <w:r>
        <w:t>e sectors, some of the worst affected sectors (figure 9) which have seen the highest rates of furlough across the North West, are notable contributors to Lancashire's economic output (figure 1), and were previously forecast to have significant requirements</w:t>
      </w:r>
      <w:r>
        <w:t xml:space="preserve"> for replacement demand in the next 8 years (figure 24). This further highlights the need for the Lancashire Skills and Employment Hub to engage with sector s</w:t>
      </w:r>
      <w:r w:rsidRPr="00E45B32">
        <w:t>pecific initiatives targeted at areas with labour market demand</w:t>
      </w:r>
      <w:r>
        <w:t>, which could be fast changing in a</w:t>
      </w:r>
      <w:r>
        <w:t>n uncertain economic landscape, and must be informed by robust labour market intelligence.</w:t>
      </w:r>
      <w:r w:rsidRPr="0004542E">
        <w:t xml:space="preserve"> </w:t>
      </w:r>
    </w:p>
    <w:p w:rsidR="00263608" w:rsidRDefault="008321C5" w:rsidP="00263608">
      <w:r>
        <w:t xml:space="preserve">Lancashire's employment base is characterised as having fewer workers in Professional occupations, Associate Professional and Technical occupations, and managerial </w:t>
      </w:r>
      <w:r>
        <w:t>occupations than is typical nationally (figure 6), whilst having a considerably higher percentage of jobs in skilled trade occupations, Caring, Leisure and other service occupations, and Administrative and Secretarial occupations.</w:t>
      </w:r>
    </w:p>
    <w:p w:rsidR="000A3718" w:rsidRPr="00096C4E" w:rsidRDefault="008321C5" w:rsidP="000A3718">
      <w:pPr>
        <w:rPr>
          <w:color w:val="0B0C0C"/>
        </w:rPr>
      </w:pPr>
      <w:r>
        <w:rPr>
          <w:color w:val="0B0C0C"/>
        </w:rPr>
        <w:t>Following t</w:t>
      </w:r>
      <w:r w:rsidRPr="00096C4E">
        <w:rPr>
          <w:color w:val="0B0C0C"/>
        </w:rPr>
        <w:t xml:space="preserve">he </w:t>
      </w:r>
      <w:r w:rsidRPr="00096C4E">
        <w:rPr>
          <w:color w:val="0B0C0C"/>
        </w:rPr>
        <w:t>Apprenticeship reforms, 2017/18</w:t>
      </w:r>
      <w:r>
        <w:rPr>
          <w:color w:val="0B0C0C"/>
        </w:rPr>
        <w:t xml:space="preserve"> Apprenticeship starts </w:t>
      </w:r>
      <w:r w:rsidRPr="00096C4E">
        <w:rPr>
          <w:color w:val="0B0C0C"/>
        </w:rPr>
        <w:t xml:space="preserve">were down </w:t>
      </w:r>
      <w:r>
        <w:rPr>
          <w:color w:val="0B0C0C"/>
        </w:rPr>
        <w:t xml:space="preserve">by </w:t>
      </w:r>
      <w:r w:rsidRPr="00096C4E">
        <w:rPr>
          <w:color w:val="0B0C0C"/>
        </w:rPr>
        <w:t>32.7% on the 2016/17 level</w:t>
      </w:r>
      <w:r>
        <w:rPr>
          <w:color w:val="0B0C0C"/>
        </w:rPr>
        <w:t xml:space="preserve"> (figure 18).  I</w:t>
      </w:r>
      <w:r w:rsidRPr="00096C4E">
        <w:rPr>
          <w:color w:val="0B0C0C"/>
        </w:rPr>
        <w:t xml:space="preserve">n the two years following the apprenticeship reforms, Lancashire's starts had </w:t>
      </w:r>
      <w:r>
        <w:rPr>
          <w:color w:val="0B0C0C"/>
        </w:rPr>
        <w:t>started to experience</w:t>
      </w:r>
      <w:r w:rsidRPr="00096C4E">
        <w:rPr>
          <w:color w:val="0B0C0C"/>
        </w:rPr>
        <w:t xml:space="preserve"> a recovery, and as of 18/19 Apprenticeship star</w:t>
      </w:r>
      <w:r w:rsidRPr="00096C4E">
        <w:rPr>
          <w:color w:val="0B0C0C"/>
        </w:rPr>
        <w:t xml:space="preserve">ts were at 73.2% of their pre-reform level, </w:t>
      </w:r>
      <w:r>
        <w:rPr>
          <w:color w:val="0B0C0C"/>
        </w:rPr>
        <w:t>with</w:t>
      </w:r>
      <w:r w:rsidRPr="00096C4E">
        <w:rPr>
          <w:color w:val="0B0C0C"/>
        </w:rPr>
        <w:t xml:space="preserve"> an increase in starts year on year.</w:t>
      </w:r>
      <w:r>
        <w:rPr>
          <w:color w:val="0B0C0C"/>
        </w:rPr>
        <w:t xml:space="preserve">  </w:t>
      </w:r>
      <w:r w:rsidRPr="00096C4E">
        <w:t>Apprenticeship starts as of Quarter 3 of 2019/20 (August 2019 – April 2020) are down 10% (980 starts) in Lancashire on the same perio</w:t>
      </w:r>
      <w:r>
        <w:t>d in 2018/19, with the g</w:t>
      </w:r>
      <w:r w:rsidRPr="00096C4E">
        <w:t>rowth in Appr</w:t>
      </w:r>
      <w:r w:rsidRPr="00096C4E">
        <w:t xml:space="preserve">enticeship starts in the first six months of the 2019/20 academic year </w:t>
      </w:r>
      <w:r>
        <w:t>being</w:t>
      </w:r>
      <w:r w:rsidRPr="00096C4E">
        <w:t xml:space="preserve"> offset by the impact of COVID-19.</w:t>
      </w:r>
      <w:r>
        <w:t xml:space="preserve">  Current Apprentices are also affected by furlough and breaks in learning resulting from COVID-19. </w:t>
      </w:r>
      <w:r w:rsidRPr="00096C4E">
        <w:t xml:space="preserve"> </w:t>
      </w:r>
    </w:p>
    <w:p w:rsidR="00BD079F" w:rsidRDefault="008321C5" w:rsidP="00920890">
      <w:pPr>
        <w:rPr>
          <w:i/>
        </w:rPr>
      </w:pPr>
      <w:r>
        <w:lastRenderedPageBreak/>
        <w:t xml:space="preserve">Lancashire lags the UK by percentage of employment at a managerial level (figure 6), and highlights the need to improve </w:t>
      </w:r>
      <w:r w:rsidRPr="00710382">
        <w:t>Leadership &amp; Management capacity in SMEs</w:t>
      </w:r>
      <w:r>
        <w:t xml:space="preserve"> particularly, with a renewed focus on ensuring</w:t>
      </w:r>
      <w:r w:rsidRPr="00710382">
        <w:t xml:space="preserve"> supervisors and managers have the skills needed </w:t>
      </w:r>
      <w:r w:rsidRPr="00710382">
        <w:t>to support business</w:t>
      </w:r>
      <w:r>
        <w:t xml:space="preserve"> recovery relating to COVID-</w:t>
      </w:r>
      <w:r>
        <w:t>19.</w:t>
      </w:r>
    </w:p>
    <w:p w:rsidR="00263608" w:rsidRPr="00263608" w:rsidRDefault="008321C5" w:rsidP="00920890">
      <w:pPr>
        <w:rPr>
          <w:i/>
        </w:rPr>
      </w:pPr>
      <w:r>
        <w:rPr>
          <w:i/>
        </w:rPr>
        <w:t>Health</w:t>
      </w:r>
    </w:p>
    <w:p w:rsidR="00920890" w:rsidRDefault="008321C5" w:rsidP="00920890">
      <w:r>
        <w:t>Lancashire local authorities which have available data on sickness absence when at work typically lag both the UK and North West average for the percentage of hours of work lost annually due to sick</w:t>
      </w:r>
      <w:r>
        <w:t>ness (figure 22), this highlights the need to continue to</w:t>
      </w:r>
      <w:r w:rsidRPr="007938D4">
        <w:t xml:space="preserve"> develop workplace initiatives that enable a healthy workforce inc</w:t>
      </w:r>
      <w:r>
        <w:t>luding retaining ageing workers, especially given Lancashire's composition of the population lags the UK and North West proportion of</w:t>
      </w:r>
      <w:r>
        <w:t xml:space="preserve"> 16-64 residents (figure 3).  This is further compounded by the impact of COVID-19 on health and well-being, in particular mental health.</w:t>
      </w:r>
    </w:p>
    <w:p w:rsidR="008A6A1D" w:rsidRDefault="008321C5">
      <w:pPr>
        <w:rPr>
          <w:b/>
        </w:rPr>
      </w:pPr>
      <w:r>
        <w:rPr>
          <w:b/>
        </w:rPr>
        <w:br w:type="page"/>
      </w:r>
    </w:p>
    <w:p w:rsidR="00B87ECB" w:rsidRDefault="008321C5">
      <w:pPr>
        <w:rPr>
          <w:b/>
        </w:rPr>
      </w:pPr>
      <w:r>
        <w:rPr>
          <w:b/>
        </w:rPr>
        <w:lastRenderedPageBreak/>
        <w:t>Wider Policy Context</w:t>
      </w:r>
    </w:p>
    <w:p w:rsidR="00E5535B" w:rsidRDefault="008321C5">
      <w:r>
        <w:t>The government has published an array of strategies and policies that provide a wider context f</w:t>
      </w:r>
      <w:r>
        <w:t>or the Lancashire Skills and Employment Strategic Framework.  The landscape has increased in complexity due to the pandemic and the impact that this has had on education, skills and employment.  With unprecedented increases in unemployment, and those at ri</w:t>
      </w:r>
      <w:r>
        <w:t>sk, the government has published a 'Plan for Jobs' which a range of initiatives that aim to provide support to businesses and people to boost employment, and in particular the prospects of young people who have been adversely impacted.</w:t>
      </w:r>
    </w:p>
    <w:p w:rsidR="000C0421" w:rsidRPr="005439A6" w:rsidRDefault="008321C5">
      <w:pPr>
        <w:rPr>
          <w:rFonts w:ascii="Calibri" w:hAnsi="Calibri" w:cs="Calibri"/>
        </w:rPr>
      </w:pPr>
      <w:r>
        <w:t>Prior to the pandemi</w:t>
      </w:r>
      <w:r>
        <w:t xml:space="preserve">c there were a number of notable publications.  The government published the </w:t>
      </w:r>
      <w:r>
        <w:t>UK's</w:t>
      </w:r>
      <w:r>
        <w:t xml:space="preserve"> Industrial Strategy</w:t>
      </w:r>
      <w:r>
        <w:rPr>
          <w:rStyle w:val="FootnoteReference"/>
        </w:rPr>
        <w:footnoteReference w:id="4"/>
      </w:r>
      <w:r>
        <w:t xml:space="preserve"> in November 2017</w:t>
      </w:r>
      <w:r>
        <w:t xml:space="preserve">, which paved the way for the production of Local Industrial Strategies.  The </w:t>
      </w:r>
      <w:r>
        <w:t xml:space="preserve">aim of the Industrial Strategy </w:t>
      </w:r>
      <w:r>
        <w:rPr>
          <w:rFonts w:ascii="Calibri" w:hAnsi="Calibri" w:cs="Calibri"/>
          <w:color w:val="0B0C0C"/>
          <w:shd w:val="clear" w:color="auto" w:fill="FFFFFF"/>
        </w:rPr>
        <w:t>is</w:t>
      </w:r>
      <w:r w:rsidRPr="005439A6">
        <w:rPr>
          <w:rFonts w:ascii="Calibri" w:hAnsi="Calibri" w:cs="Calibri"/>
          <w:color w:val="0B0C0C"/>
          <w:shd w:val="clear" w:color="auto" w:fill="FFFFFF"/>
        </w:rPr>
        <w:t xml:space="preserve"> </w:t>
      </w:r>
      <w:r>
        <w:rPr>
          <w:rFonts w:ascii="Calibri" w:hAnsi="Calibri" w:cs="Calibri"/>
          <w:color w:val="0B0C0C"/>
          <w:shd w:val="clear" w:color="auto" w:fill="FFFFFF"/>
        </w:rPr>
        <w:t>'</w:t>
      </w:r>
      <w:r w:rsidRPr="005439A6">
        <w:rPr>
          <w:rFonts w:ascii="Calibri" w:hAnsi="Calibri" w:cs="Calibri"/>
          <w:color w:val="0B0C0C"/>
          <w:shd w:val="clear" w:color="auto" w:fill="FFFFFF"/>
        </w:rPr>
        <w:t xml:space="preserve">to boost productivity by </w:t>
      </w:r>
      <w:r>
        <w:rPr>
          <w:rFonts w:ascii="Calibri" w:hAnsi="Calibri" w:cs="Calibri"/>
          <w:color w:val="0B0C0C"/>
          <w:shd w:val="clear" w:color="auto" w:fill="FFFFFF"/>
        </w:rPr>
        <w:t>backing</w:t>
      </w:r>
      <w:r w:rsidRPr="005439A6">
        <w:rPr>
          <w:rFonts w:ascii="Calibri" w:hAnsi="Calibri" w:cs="Calibri"/>
          <w:color w:val="0B0C0C"/>
          <w:shd w:val="clear" w:color="auto" w:fill="FFFFFF"/>
        </w:rPr>
        <w:t xml:space="preserve"> businesses to create good jobs and increase the earning power of people throughout the UK with investment in skills, industries and infrastructure</w:t>
      </w:r>
      <w:r>
        <w:rPr>
          <w:rFonts w:ascii="Calibri" w:hAnsi="Calibri" w:cs="Calibri"/>
          <w:color w:val="0B0C0C"/>
          <w:shd w:val="clear" w:color="auto" w:fill="FFFFFF"/>
        </w:rPr>
        <w:t>'</w:t>
      </w:r>
      <w:r w:rsidRPr="005439A6">
        <w:rPr>
          <w:rFonts w:ascii="Calibri" w:hAnsi="Calibri" w:cs="Calibri"/>
          <w:color w:val="0B0C0C"/>
          <w:shd w:val="clear" w:color="auto" w:fill="FFFFFF"/>
        </w:rPr>
        <w:t>.</w:t>
      </w:r>
      <w:r>
        <w:rPr>
          <w:rFonts w:ascii="Calibri" w:hAnsi="Calibri" w:cs="Calibri"/>
          <w:color w:val="0B0C0C"/>
          <w:shd w:val="clear" w:color="auto" w:fill="FFFFFF"/>
        </w:rPr>
        <w:t xml:space="preserve">  This included plans to build a world-class technical education system, in</w:t>
      </w:r>
      <w:r>
        <w:rPr>
          <w:rFonts w:ascii="Calibri" w:hAnsi="Calibri" w:cs="Calibri"/>
          <w:color w:val="0B0C0C"/>
          <w:shd w:val="clear" w:color="auto" w:fill="FFFFFF"/>
        </w:rPr>
        <w:t>vestment in maths and digital,</w:t>
      </w:r>
      <w:r>
        <w:rPr>
          <w:rFonts w:ascii="Calibri" w:hAnsi="Calibri" w:cs="Calibri"/>
          <w:color w:val="0B0C0C"/>
          <w:shd w:val="clear" w:color="auto" w:fill="FFFFFF"/>
        </w:rPr>
        <w:t xml:space="preserve"> the establishment of</w:t>
      </w:r>
      <w:r>
        <w:rPr>
          <w:rFonts w:ascii="Calibri" w:hAnsi="Calibri" w:cs="Calibri"/>
          <w:color w:val="0B0C0C"/>
          <w:shd w:val="clear" w:color="auto" w:fill="FFFFFF"/>
        </w:rPr>
        <w:t xml:space="preserve"> a National Retraining Scheme to retrain people within an environment of automation and digitalisation</w:t>
      </w:r>
      <w:r>
        <w:rPr>
          <w:rFonts w:ascii="Calibri" w:hAnsi="Calibri" w:cs="Calibri"/>
          <w:color w:val="0B0C0C"/>
          <w:shd w:val="clear" w:color="auto" w:fill="FFFFFF"/>
        </w:rPr>
        <w:t>,</w:t>
      </w:r>
      <w:r>
        <w:rPr>
          <w:rFonts w:ascii="Calibri" w:hAnsi="Calibri" w:cs="Calibri"/>
          <w:color w:val="0B0C0C"/>
          <w:shd w:val="clear" w:color="auto" w:fill="FFFFFF"/>
        </w:rPr>
        <w:t xml:space="preserve"> and policies to enable the 'levelling up' of disadvantaged areas. </w:t>
      </w:r>
    </w:p>
    <w:p w:rsidR="000C0421" w:rsidRDefault="008321C5">
      <w:r>
        <w:t>Significant p</w:t>
      </w:r>
      <w:r>
        <w:t>rogress has been made</w:t>
      </w:r>
      <w:r>
        <w:t xml:space="preserve"> in relation to technical education, with the publication of the independent report on technical education and the Post-16 Skills Plan</w:t>
      </w:r>
      <w:r>
        <w:rPr>
          <w:rStyle w:val="FootnoteReference"/>
        </w:rPr>
        <w:footnoteReference w:id="5"/>
      </w:r>
      <w:r>
        <w:t xml:space="preserve">.  Apprenticeship reforms and the establishment of the Institute for Apprenticeships and Technical Education (IfATE) has </w:t>
      </w:r>
      <w:r>
        <w:t>sought to establish an employer led system, with progress made towards a streamlined system and a common framework of 15 routes</w:t>
      </w:r>
      <w:r>
        <w:t>, alongside the introduction of the Apprenticeship Levy</w:t>
      </w:r>
      <w:r>
        <w:t xml:space="preserve">.  </w:t>
      </w:r>
      <w:r>
        <w:t>Progress includes the development of and phased introduction of T Leve</w:t>
      </w:r>
      <w:r>
        <w:t>l</w:t>
      </w:r>
      <w:r>
        <w:t>s from September 2020 (</w:t>
      </w:r>
      <w:r>
        <w:t>high quality, two year programmes with industrial placements aligned with Apprenticeships</w:t>
      </w:r>
      <w:r>
        <w:t>)</w:t>
      </w:r>
      <w:r>
        <w:t>.  This is complemented by the publication of the Post-18 Review</w:t>
      </w:r>
      <w:r>
        <w:rPr>
          <w:rStyle w:val="FootnoteReference"/>
        </w:rPr>
        <w:footnoteReference w:id="6"/>
      </w:r>
      <w:r>
        <w:t xml:space="preserve"> and Higher Technical Education Reforms</w:t>
      </w:r>
      <w:r>
        <w:rPr>
          <w:rStyle w:val="FootnoteReference"/>
        </w:rPr>
        <w:footnoteReference w:id="7"/>
      </w:r>
      <w:r>
        <w:t xml:space="preserve"> and the intention to drive good quali</w:t>
      </w:r>
      <w:r>
        <w:t>ty, employer led Higher Technical Qualifications at Levels 4 &amp; 5.</w:t>
      </w:r>
      <w:r>
        <w:t xml:space="preserve">  This will align and build on</w:t>
      </w:r>
      <w:r>
        <w:t xml:space="preserve"> current and future</w:t>
      </w:r>
      <w:r>
        <w:t xml:space="preserve"> investment in Institutes of Technology.</w:t>
      </w:r>
      <w:r>
        <w:t xml:space="preserve">  </w:t>
      </w:r>
    </w:p>
    <w:p w:rsidR="003C03AE" w:rsidRDefault="008321C5">
      <w:r>
        <w:t>The Lancashire Technical Education Vision</w:t>
      </w:r>
      <w:r>
        <w:rPr>
          <w:rStyle w:val="FootnoteReference"/>
        </w:rPr>
        <w:footnoteReference w:id="8"/>
      </w:r>
      <w:r>
        <w:t xml:space="preserve"> recognises the importance of a high performing technical</w:t>
      </w:r>
      <w:r>
        <w:t xml:space="preserve"> education system</w:t>
      </w:r>
      <w:r>
        <w:t xml:space="preserve"> to the Lancashire area</w:t>
      </w:r>
      <w:r>
        <w:t xml:space="preserve">, and the role that technical routes have in enabling people to develop technical </w:t>
      </w:r>
      <w:r>
        <w:t>skills to improve their job prospects and earning potential, whilst also boosting the productivity of businesses.</w:t>
      </w:r>
      <w:r>
        <w:t xml:space="preserve">  With a strong netwo</w:t>
      </w:r>
      <w:r>
        <w:t>rk of educational providers and a significant industrial base, Apprenticeships have a long legacy in Lancashire, which are now being complemented by the introduction of T Levels in 6 colleges across the area.</w:t>
      </w:r>
    </w:p>
    <w:p w:rsidR="00B85BEC" w:rsidRDefault="008321C5">
      <w:r>
        <w:t>The government Careers Strategy</w:t>
      </w:r>
      <w:r>
        <w:rPr>
          <w:rStyle w:val="FootnoteReference"/>
        </w:rPr>
        <w:footnoteReference w:id="9"/>
      </w:r>
      <w:r>
        <w:t xml:space="preserve"> </w:t>
      </w:r>
      <w:r>
        <w:t>published in D</w:t>
      </w:r>
      <w:r>
        <w:t>ecember 2017, set out ambitions for</w:t>
      </w:r>
      <w:r>
        <w:t xml:space="preserve"> improving the careers system, with a particular focus on the system in secondary schools and colleges, building on the establishment of the Career</w:t>
      </w:r>
      <w:r>
        <w:t>s and Enterprise Company</w:t>
      </w:r>
      <w:r>
        <w:t xml:space="preserve"> and the co-investment by LEPs </w:t>
      </w:r>
      <w:r>
        <w:t>and Local Authoriti</w:t>
      </w:r>
      <w:r>
        <w:t xml:space="preserve">es </w:t>
      </w:r>
      <w:r>
        <w:t xml:space="preserve">across the </w:t>
      </w:r>
      <w:r>
        <w:t>c</w:t>
      </w:r>
      <w:r>
        <w:t>ountry in the development of Enterprise Adviser Networks</w:t>
      </w:r>
      <w:r>
        <w:t xml:space="preserve"> and the partnership with business</w:t>
      </w:r>
      <w:r>
        <w:t xml:space="preserve">, </w:t>
      </w:r>
      <w:r>
        <w:t>including</w:t>
      </w:r>
      <w:r>
        <w:t xml:space="preserve"> the success of the NE pilot of the Gatsby Benchmarks</w:t>
      </w:r>
      <w:r>
        <w:t>.  The strategy announced the intention to i</w:t>
      </w:r>
      <w:r>
        <w:t xml:space="preserve">nvest in Careers Hubs and the establishment and professional recognition </w:t>
      </w:r>
      <w:r>
        <w:t xml:space="preserve">of the Careers Leader role </w:t>
      </w:r>
      <w:r>
        <w:t>in schools and colleges</w:t>
      </w:r>
      <w:r>
        <w:t xml:space="preserve"> and to position the Gatsby Benchmarks as the 'gold standard' for a good careers programme</w:t>
      </w:r>
      <w:r>
        <w:t>.</w:t>
      </w:r>
      <w:r>
        <w:t xml:space="preserve">  </w:t>
      </w:r>
      <w:r>
        <w:t>Significant progress has</w:t>
      </w:r>
      <w:r>
        <w:t xml:space="preserve"> been</w:t>
      </w:r>
      <w:r>
        <w:t xml:space="preserve"> made since</w:t>
      </w:r>
      <w:r>
        <w:t xml:space="preserve"> the publication of the strategy for young people, whilst careers provision for adults remains patchy with a digital first approach from the National Careers Service and limited, targeted support for individuals.</w:t>
      </w:r>
    </w:p>
    <w:p w:rsidR="00A74D73" w:rsidRDefault="008321C5">
      <w:r>
        <w:lastRenderedPageBreak/>
        <w:t xml:space="preserve">The Lancashire </w:t>
      </w:r>
      <w:r>
        <w:t>Enterprise Adviser Network</w:t>
      </w:r>
      <w:r>
        <w:t xml:space="preserve"> (</w:t>
      </w:r>
      <w:r>
        <w:t>EAN)</w:t>
      </w:r>
      <w:r>
        <w:t xml:space="preserve"> has gone from strength to strength</w:t>
      </w:r>
      <w:r>
        <w:t xml:space="preserve"> since its beginnings</w:t>
      </w:r>
      <w:r>
        <w:t xml:space="preserve"> in February 2016 and phased roll out, complemented by the launch of the pilot Careers Hub in the Blackpool Opportunity Area, Burnley and Pendle in September 2018.  From September 2020, the Hub wi</w:t>
      </w:r>
      <w:r>
        <w:t>ll be rolled out across the whole of the Lancashire area</w:t>
      </w:r>
      <w:r>
        <w:t>. T</w:t>
      </w:r>
      <w:r>
        <w:t>he</w:t>
      </w:r>
      <w:r>
        <w:t xml:space="preserve"> Hub is one of the</w:t>
      </w:r>
      <w:r>
        <w:t xml:space="preserve"> highest performing</w:t>
      </w:r>
      <w:r>
        <w:t xml:space="preserve"> in the country and achieved</w:t>
      </w:r>
      <w:r>
        <w:t xml:space="preserve"> the Careers Hub of the Year award at the September 2019 annual Careers and Enterprise Company &amp; Gatsby Foundation</w:t>
      </w:r>
      <w:r>
        <w:t xml:space="preserve"> awards.</w:t>
      </w:r>
      <w:r>
        <w:t xml:space="preserve">  Techni</w:t>
      </w:r>
      <w:r>
        <w:t>cal education routes are embedded, in-line with Lancashire's Technical Education Vision.</w:t>
      </w:r>
    </w:p>
    <w:p w:rsidR="009A498B" w:rsidRPr="00F73CCC" w:rsidRDefault="008321C5" w:rsidP="009A498B">
      <w:pPr>
        <w:rPr>
          <w:iCs/>
        </w:rPr>
      </w:pPr>
      <w:r>
        <w:t xml:space="preserve">The </w:t>
      </w:r>
      <w:r>
        <w:t>UK Digital Strategy</w:t>
      </w:r>
      <w:r>
        <w:t xml:space="preserve"> 'Our Plan for </w:t>
      </w:r>
      <w:r>
        <w:t>Britain</w:t>
      </w:r>
      <w:r>
        <w:t>'</w:t>
      </w:r>
      <w:r>
        <w:rPr>
          <w:rStyle w:val="FootnoteReference"/>
        </w:rPr>
        <w:footnoteReference w:id="10"/>
      </w:r>
      <w:r>
        <w:t xml:space="preserve"> was published in March 2017, setting out ambitions to create a world-leading digital economy that works for everyone.</w:t>
      </w:r>
      <w:r>
        <w:t xml:space="preserve">  </w:t>
      </w:r>
      <w:r>
        <w:t>The strategy outlines the importance of digital skills in increasin</w:t>
      </w:r>
      <w:r>
        <w:t>g prosperity and productivity, and the need to ensure that no-one is left behind.</w:t>
      </w:r>
      <w:r>
        <w:t xml:space="preserve">  This was complemented by the publication of a Digital Skills and Inclusion Policy</w:t>
      </w:r>
      <w:r>
        <w:rPr>
          <w:rStyle w:val="FootnoteReference"/>
        </w:rPr>
        <w:footnoteReference w:id="11"/>
      </w:r>
      <w:r>
        <w:t>.</w:t>
      </w:r>
      <w:r>
        <w:t xml:space="preserve">  Digital skills are</w:t>
      </w:r>
      <w:r>
        <w:t xml:space="preserve"> </w:t>
      </w:r>
      <w:r>
        <w:t>re</w:t>
      </w:r>
      <w:r>
        <w:t>quired to enable businesses to harness the productivity b</w:t>
      </w:r>
      <w:r>
        <w:t>enefits of digital innovation, and for people to achieve a broad range of positive outcomes including gaining employment, saving money, expanding career opportunities, reducing isolation and improvin</w:t>
      </w:r>
      <w:r>
        <w:t>g health and wellbeing.</w:t>
      </w:r>
      <w:r>
        <w:t xml:space="preserve">  </w:t>
      </w:r>
      <w:r w:rsidRPr="00F73CCC">
        <w:t xml:space="preserve">The strategy initiated the establishment of the national </w:t>
      </w:r>
      <w:r w:rsidRPr="00F73CCC">
        <w:rPr>
          <w:iCs/>
          <w:color w:val="0B0C0C"/>
        </w:rPr>
        <w:t>Digital Skills Partnership (DSP) by DCMS, which brings together public, private and charity sector organisations.  The partnership aims to help increase the digital capabilit</w:t>
      </w:r>
      <w:r w:rsidRPr="00F73CCC">
        <w:rPr>
          <w:iCs/>
          <w:color w:val="0B0C0C"/>
        </w:rPr>
        <w:t>y of individuals and organisations in England, and is mirrored by a number of local pilot partnerships which aim to tackle local digital skills challenges and build thriving and inclusive local economies.</w:t>
      </w:r>
      <w:r w:rsidRPr="00F73CCC">
        <w:t xml:space="preserve"> The Essential Digital Skills entitlement is also be</w:t>
      </w:r>
      <w:r w:rsidRPr="00F73CCC">
        <w:t>ing introduced to help to address digital exclus</w:t>
      </w:r>
      <w:r>
        <w:t xml:space="preserve">ion supporting the </w:t>
      </w:r>
    </w:p>
    <w:p w:rsidR="009A498B" w:rsidRPr="00F73CCC" w:rsidRDefault="008321C5" w:rsidP="009A498B">
      <w:pPr>
        <w:rPr>
          <w:iCs/>
        </w:rPr>
      </w:pPr>
      <w:r w:rsidRPr="00F73CCC">
        <w:rPr>
          <w:iCs/>
        </w:rPr>
        <w:t>In 2018</w:t>
      </w:r>
      <w:r w:rsidRPr="00F73CCC">
        <w:rPr>
          <w:iCs/>
        </w:rPr>
        <w:t>,</w:t>
      </w:r>
      <w:r w:rsidRPr="00F73CCC">
        <w:rPr>
          <w:iCs/>
        </w:rPr>
        <w:t xml:space="preserve"> </w:t>
      </w:r>
      <w:r w:rsidRPr="00F73CCC">
        <w:rPr>
          <w:iCs/>
        </w:rPr>
        <w:t>the LEP</w:t>
      </w:r>
      <w:r w:rsidRPr="00F73CCC">
        <w:rPr>
          <w:iCs/>
        </w:rPr>
        <w:t xml:space="preserve"> established the first local DSP</w:t>
      </w:r>
      <w:r w:rsidRPr="00F73CCC">
        <w:rPr>
          <w:iCs/>
        </w:rPr>
        <w:t xml:space="preserve"> in partnership with DCMS</w:t>
      </w:r>
      <w:r>
        <w:rPr>
          <w:iCs/>
        </w:rPr>
        <w:t>. This enabled</w:t>
      </w:r>
      <w:r w:rsidRPr="00F73CCC">
        <w:rPr>
          <w:iCs/>
        </w:rPr>
        <w:t xml:space="preserve"> </w:t>
      </w:r>
      <w:r>
        <w:rPr>
          <w:iCs/>
        </w:rPr>
        <w:t>investment in</w:t>
      </w:r>
      <w:r w:rsidRPr="00F73CCC">
        <w:rPr>
          <w:iCs/>
        </w:rPr>
        <w:t xml:space="preserve"> a Regional Coordinator which has enabled considerable progress to be made in working w</w:t>
      </w:r>
      <w:r w:rsidRPr="00F73CCC">
        <w:rPr>
          <w:iCs/>
        </w:rPr>
        <w:t>ith partners to tackle l</w:t>
      </w:r>
      <w:r w:rsidRPr="00F73CCC">
        <w:rPr>
          <w:iCs/>
        </w:rPr>
        <w:t>ocal digital skill</w:t>
      </w:r>
      <w:r>
        <w:rPr>
          <w:iCs/>
        </w:rPr>
        <w:t xml:space="preserve">s challenges – including embedding digital within careers provision, boosting digital skills in business and upskilling Lancashire people to improve employability and address digital skills shortages and hard to </w:t>
      </w:r>
      <w:r>
        <w:rPr>
          <w:iCs/>
        </w:rPr>
        <w:t>fill vacancies.</w:t>
      </w:r>
      <w:r>
        <w:rPr>
          <w:iCs/>
        </w:rPr>
        <w:t xml:space="preserve">  For example, the 'test and learn' Fast Track Digital Workforce Fund, a collaboration with DCMS and Greater Manchester Combined Authority (GMCA) will test innovative approaches to employer and provider collaborations to fast track local peo</w:t>
      </w:r>
      <w:r>
        <w:rPr>
          <w:iCs/>
        </w:rPr>
        <w:t>ple into high value digital roles through intensive 'bootcamp' provision, whilst also seeking to improve diversity in the digital workforce.  The approach will influence the development of the National Skills Fund, working in partnership with DfE.</w:t>
      </w:r>
    </w:p>
    <w:p w:rsidR="00B42179" w:rsidRPr="00983238" w:rsidRDefault="008321C5">
      <w:r w:rsidRPr="00983238">
        <w:rPr>
          <w:iCs/>
        </w:rPr>
        <w:t xml:space="preserve">Aligned </w:t>
      </w:r>
      <w:r w:rsidRPr="00983238">
        <w:rPr>
          <w:iCs/>
        </w:rPr>
        <w:t>with the Industrial Strategy and UK Digital Strategy, the</w:t>
      </w:r>
      <w:r>
        <w:rPr>
          <w:iCs/>
        </w:rPr>
        <w:t xml:space="preserve"> industry-led</w:t>
      </w:r>
      <w:r w:rsidRPr="00983238">
        <w:rPr>
          <w:iCs/>
        </w:rPr>
        <w:t xml:space="preserve"> </w:t>
      </w:r>
      <w:r w:rsidRPr="00983238">
        <w:rPr>
          <w:iCs/>
        </w:rPr>
        <w:t>Made Smarter</w:t>
      </w:r>
      <w:r w:rsidRPr="00983238">
        <w:rPr>
          <w:iCs/>
        </w:rPr>
        <w:t xml:space="preserve"> Review</w:t>
      </w:r>
      <w:r>
        <w:rPr>
          <w:rStyle w:val="FootnoteReference"/>
          <w:iCs/>
        </w:rPr>
        <w:footnoteReference w:id="12"/>
      </w:r>
      <w:r w:rsidRPr="00983238">
        <w:rPr>
          <w:iCs/>
        </w:rPr>
        <w:t xml:space="preserve"> </w:t>
      </w:r>
      <w:r w:rsidRPr="00983238">
        <w:rPr>
          <w:iCs/>
          <w:color w:val="0B0C0C"/>
        </w:rPr>
        <w:t>explored how UK manufacturing can maximise benefits from increasing the adoption of digital technology through the 4</w:t>
      </w:r>
      <w:r w:rsidRPr="00983238">
        <w:rPr>
          <w:iCs/>
          <w:color w:val="0B0C0C"/>
          <w:vertAlign w:val="superscript"/>
        </w:rPr>
        <w:t>th</w:t>
      </w:r>
      <w:r w:rsidRPr="00983238">
        <w:rPr>
          <w:iCs/>
          <w:color w:val="0B0C0C"/>
        </w:rPr>
        <w:t xml:space="preserve"> Industrial Revolution, also referred to as In</w:t>
      </w:r>
      <w:r w:rsidRPr="00983238">
        <w:rPr>
          <w:iCs/>
          <w:color w:val="0B0C0C"/>
        </w:rPr>
        <w:t>dustry 4.0.  A strong</w:t>
      </w:r>
      <w:r w:rsidRPr="00983238">
        <w:rPr>
          <w:iCs/>
        </w:rPr>
        <w:t xml:space="preserve"> government-industry partnership </w:t>
      </w:r>
      <w:r w:rsidRPr="00983238">
        <w:rPr>
          <w:iCs/>
        </w:rPr>
        <w:t>has resulted which is driving an</w:t>
      </w:r>
      <w:r w:rsidRPr="00983238">
        <w:rPr>
          <w:iCs/>
        </w:rPr>
        <w:t xml:space="preserve"> indus</w:t>
      </w:r>
      <w:r w:rsidRPr="00983238">
        <w:rPr>
          <w:iCs/>
        </w:rPr>
        <w:t>trial digitalisation programme</w:t>
      </w:r>
      <w:r w:rsidRPr="00983238">
        <w:rPr>
          <w:iCs/>
        </w:rPr>
        <w:t xml:space="preserve">, </w:t>
      </w:r>
      <w:r w:rsidRPr="00983238">
        <w:rPr>
          <w:iCs/>
        </w:rPr>
        <w:t>the Made Smarter pilot</w:t>
      </w:r>
      <w:r w:rsidRPr="00983238">
        <w:rPr>
          <w:iCs/>
        </w:rPr>
        <w:t>,</w:t>
      </w:r>
      <w:r w:rsidRPr="00983238">
        <w:rPr>
          <w:iCs/>
        </w:rPr>
        <w:t xml:space="preserve"> across the Northwest of England benefiting Lancashire businesses</w:t>
      </w:r>
      <w:r w:rsidRPr="00983238">
        <w:rPr>
          <w:iCs/>
        </w:rPr>
        <w:t>.</w:t>
      </w:r>
      <w:r>
        <w:rPr>
          <w:iCs/>
        </w:rPr>
        <w:t xml:space="preserve">  The local DSP is supporting the pilot in </w:t>
      </w:r>
      <w:r>
        <w:rPr>
          <w:iCs/>
        </w:rPr>
        <w:t>regard to skills for digitalisation.</w:t>
      </w:r>
    </w:p>
    <w:p w:rsidR="00072E75" w:rsidRDefault="008321C5">
      <w:r>
        <w:t xml:space="preserve">Welfare reform, </w:t>
      </w:r>
      <w:r>
        <w:t>primarily</w:t>
      </w:r>
      <w:r>
        <w:t xml:space="preserve"> through the introduction of Universal Credit</w:t>
      </w:r>
      <w:r>
        <w:rPr>
          <w:rStyle w:val="FootnoteReference"/>
        </w:rPr>
        <w:footnoteReference w:id="13"/>
      </w:r>
      <w:r>
        <w:t xml:space="preserve"> </w:t>
      </w:r>
      <w:r>
        <w:t>aims</w:t>
      </w:r>
      <w:r>
        <w:t xml:space="preserve"> to improve progression into jobs and progression to higher levels of pay among those already in work. Traditionally, funding from the Departme</w:t>
      </w:r>
      <w:r>
        <w:t>nt for Work and Pensions has focused on training solutions to reduce the out-of-work claimant count, but with the advent of Universal Credit there is a greater emphasis on focusing on training of those in employment that will help increase their income.</w:t>
      </w:r>
      <w:r>
        <w:t xml:space="preserve">  </w:t>
      </w:r>
      <w:r>
        <w:t xml:space="preserve"> </w:t>
      </w:r>
      <w:r>
        <w:t xml:space="preserve"> </w:t>
      </w:r>
    </w:p>
    <w:p w:rsidR="008A6A1D" w:rsidRDefault="008321C5">
      <w:pPr>
        <w:rPr>
          <w:b/>
        </w:rPr>
      </w:pPr>
      <w:r>
        <w:t>In response to the impact of COVID-19, the government has published a 'Plan for Jobs'</w:t>
      </w:r>
      <w:r>
        <w:rPr>
          <w:rStyle w:val="FootnoteReference"/>
        </w:rPr>
        <w:footnoteReference w:id="14"/>
      </w:r>
      <w:r>
        <w:t xml:space="preserve"> which aims to reduce the impact of the pandemic on businesses and people, with a number of schemes aimed at incentivising employers to keep on employing – for example,</w:t>
      </w:r>
      <w:r>
        <w:t xml:space="preserve"> through the furlough scheme</w:t>
      </w:r>
      <w:r>
        <w:t xml:space="preserve"> and job retention bonus</w:t>
      </w:r>
      <w:r>
        <w:t xml:space="preserve">, by incentivising Apprenticeships and the introduction of the </w:t>
      </w:r>
      <w:r>
        <w:t>Kickstarter</w:t>
      </w:r>
      <w:r>
        <w:t xml:space="preserve"> programme.  It will be important to ensure that the schemes </w:t>
      </w:r>
      <w:r>
        <w:lastRenderedPageBreak/>
        <w:t xml:space="preserve">are maximised locally, working with DWP, </w:t>
      </w:r>
      <w:r>
        <w:t>Jobcentre Plus</w:t>
      </w:r>
      <w:r>
        <w:t xml:space="preserve"> and local par</w:t>
      </w:r>
      <w:r>
        <w:t xml:space="preserve">tners to integrate the schemes with existing provision, and to also communicate the offers clearly to employers and individuals.  The </w:t>
      </w:r>
      <w:hyperlink r:id="rId9" w:history="1">
        <w:r w:rsidRPr="00C34110">
          <w:rPr>
            <w:rStyle w:val="Hyperlink"/>
          </w:rPr>
          <w:t>www.skillsforwork.info</w:t>
        </w:r>
      </w:hyperlink>
      <w:r>
        <w:t xml:space="preserve"> micros</w:t>
      </w:r>
      <w:r>
        <w:t>ite has been launched with over</w:t>
      </w:r>
      <w:r>
        <w:t xml:space="preserve"> 50 partners </w:t>
      </w:r>
      <w:r>
        <w:t xml:space="preserve">to </w:t>
      </w:r>
      <w:r>
        <w:t>communicate current offers,</w:t>
      </w:r>
      <w:r>
        <w:t xml:space="preserve"> to bring support to those that </w:t>
      </w:r>
      <w:r>
        <w:t xml:space="preserve">are </w:t>
      </w:r>
      <w:r>
        <w:t>furloughed, to boost skills for business recovery and employability, support those facing redundancy and those seeking work, an</w:t>
      </w:r>
      <w:r>
        <w:t xml:space="preserve">d younger people aged 16-24 </w:t>
      </w:r>
      <w:r>
        <w:t>with</w:t>
      </w:r>
      <w:r>
        <w:t xml:space="preserve"> tailored </w:t>
      </w:r>
      <w:r>
        <w:t>provision</w:t>
      </w:r>
      <w:r>
        <w:t>.</w:t>
      </w:r>
      <w:r>
        <w:t xml:space="preserve">  The site will be developed to incorporate new offers as they become live.</w:t>
      </w:r>
      <w:r>
        <w:rPr>
          <w:b/>
        </w:rPr>
        <w:br w:type="page"/>
      </w:r>
    </w:p>
    <w:p w:rsidR="002A6EF8" w:rsidRDefault="008321C5">
      <w:pPr>
        <w:rPr>
          <w:b/>
        </w:rPr>
      </w:pPr>
      <w:r>
        <w:rPr>
          <w:b/>
        </w:rPr>
        <w:lastRenderedPageBreak/>
        <w:t>Priorities</w:t>
      </w:r>
    </w:p>
    <w:p w:rsidR="000B7689" w:rsidRDefault="008321C5">
      <w:r>
        <w:t>Lancashire has an established Skills and Employment Board which evolved in April 2019 to be the Skills and Employment Advisory Panel for the area</w:t>
      </w:r>
      <w:r>
        <w:t>, in-line with national</w:t>
      </w:r>
      <w:r>
        <w:t xml:space="preserve"> guidance from the Department for Education (DfE)</w:t>
      </w:r>
      <w:r>
        <w:t>.</w:t>
      </w:r>
      <w:r>
        <w:t xml:space="preserve">  </w:t>
      </w:r>
      <w:r>
        <w:t>With an evidence-based approach in place, and an open source Labour Market Intelligence (LMI) Toolkit, the panel is focused on working with partners to</w:t>
      </w:r>
      <w:r>
        <w:t xml:space="preserve"> identify and</w:t>
      </w:r>
      <w:r>
        <w:t xml:space="preserve"> address skills and employment prioritie</w:t>
      </w:r>
      <w:r>
        <w:t>s in Lancashire.</w:t>
      </w:r>
      <w:r>
        <w:t xml:space="preserve">  The Lancashire Skills and Employment Hub (Skills Hub) is the executive to the Panel</w:t>
      </w:r>
      <w:r>
        <w:t>, working with educational providers, business and stakeholders across the area.</w:t>
      </w:r>
    </w:p>
    <w:p w:rsidR="007039FE" w:rsidRDefault="008321C5" w:rsidP="007039FE">
      <w:r>
        <w:t>The previous Lancashire Skills and Employment Strategic Framework had 4 th</w:t>
      </w:r>
      <w:r>
        <w:t xml:space="preserve">emes: Future Workforce, </w:t>
      </w:r>
      <w:r>
        <w:t xml:space="preserve">Inclusive Workforce and </w:t>
      </w:r>
      <w:r>
        <w:t>Skilled and Productive Workforce</w:t>
      </w:r>
      <w:r>
        <w:t>, underpinned by an Informed Approach</w:t>
      </w:r>
      <w:r>
        <w:t>.  These themes proved useful in clearly articulating the aims and objectives of the framework and will therefore continue to be used.  The</w:t>
      </w:r>
      <w:r>
        <w:t xml:space="preserve"> themes will support the implementation of the evolving LEP's Strategic Economic Framework.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801"/>
      </w:tblGrid>
      <w:tr w:rsidR="00EB5DCD" w:rsidTr="0075286E">
        <w:tc>
          <w:tcPr>
            <w:tcW w:w="2547" w:type="dxa"/>
          </w:tcPr>
          <w:p w:rsidR="00C57A76" w:rsidRDefault="008321C5" w:rsidP="007039FE">
            <w:r>
              <w:rPr>
                <w:noProof/>
                <w:lang w:eastAsia="en-GB"/>
              </w:rPr>
              <w:drawing>
                <wp:inline distT="0" distB="0" distL="0" distR="0">
                  <wp:extent cx="668740" cy="668740"/>
                  <wp:effectExtent l="0" t="0" r="0" b="0"/>
                  <wp:docPr id="1" name="Picture 1" descr="Futur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39577" name="Picture 1" descr="Future workfor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2418" cy="672418"/>
                          </a:xfrm>
                          <a:prstGeom prst="rect">
                            <a:avLst/>
                          </a:prstGeom>
                          <a:noFill/>
                          <a:ln>
                            <a:noFill/>
                          </a:ln>
                        </pic:spPr>
                      </pic:pic>
                    </a:graphicData>
                  </a:graphic>
                </wp:inline>
              </w:drawing>
            </w:r>
          </w:p>
          <w:p w:rsidR="00C57A76" w:rsidRDefault="008321C5" w:rsidP="007039FE"/>
        </w:tc>
        <w:tc>
          <w:tcPr>
            <w:tcW w:w="7801" w:type="dxa"/>
          </w:tcPr>
          <w:p w:rsidR="00C57A76" w:rsidRDefault="008321C5" w:rsidP="00D62EC8">
            <w:r w:rsidRPr="0075286E">
              <w:rPr>
                <w:b/>
              </w:rPr>
              <w:t>Future Workforce</w:t>
            </w:r>
            <w:r>
              <w:t>:</w:t>
            </w:r>
            <w:r>
              <w:t xml:space="preserve"> working with education and business to establish a talent pipeline</w:t>
            </w:r>
            <w:r>
              <w:t xml:space="preserve"> and future workforce that</w:t>
            </w:r>
            <w:r>
              <w:t xml:space="preserve"> meet</w:t>
            </w:r>
            <w:r>
              <w:t>s</w:t>
            </w:r>
            <w:r>
              <w:t xml:space="preserve"> the</w:t>
            </w:r>
            <w:r>
              <w:t xml:space="preserve"> current and</w:t>
            </w:r>
            <w:r>
              <w:t xml:space="preserve"> future demands of the</w:t>
            </w:r>
            <w:r>
              <w:t xml:space="preserve"> loca</w:t>
            </w:r>
            <w:r>
              <w:t>l</w:t>
            </w:r>
            <w:r>
              <w:t xml:space="preserve"> labour market.</w:t>
            </w:r>
            <w:r>
              <w:t xml:space="preserve">  </w:t>
            </w:r>
          </w:p>
        </w:tc>
      </w:tr>
      <w:tr w:rsidR="00EB5DCD" w:rsidTr="0075286E">
        <w:tc>
          <w:tcPr>
            <w:tcW w:w="2547" w:type="dxa"/>
          </w:tcPr>
          <w:p w:rsidR="00C57A76" w:rsidRDefault="008321C5" w:rsidP="007039FE">
            <w:r>
              <w:rPr>
                <w:noProof/>
                <w:lang w:eastAsia="en-GB"/>
              </w:rPr>
              <w:drawing>
                <wp:inline distT="0" distB="0" distL="0" distR="0">
                  <wp:extent cx="668740" cy="668740"/>
                  <wp:effectExtent l="0" t="0" r="0" b="0"/>
                  <wp:docPr id="2" name="Picture 2" descr="Inclus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850788" name="Picture 3" descr="Inclusive Workfor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3753" cy="673753"/>
                          </a:xfrm>
                          <a:prstGeom prst="rect">
                            <a:avLst/>
                          </a:prstGeom>
                          <a:noFill/>
                          <a:ln>
                            <a:noFill/>
                          </a:ln>
                        </pic:spPr>
                      </pic:pic>
                    </a:graphicData>
                  </a:graphic>
                </wp:inline>
              </w:drawing>
            </w:r>
          </w:p>
          <w:p w:rsidR="00C57A76" w:rsidRDefault="008321C5" w:rsidP="007039FE"/>
        </w:tc>
        <w:tc>
          <w:tcPr>
            <w:tcW w:w="7801" w:type="dxa"/>
          </w:tcPr>
          <w:p w:rsidR="00C57A76" w:rsidRPr="00D62EC8" w:rsidRDefault="008321C5" w:rsidP="00BF5045">
            <w:r w:rsidRPr="0075286E">
              <w:rPr>
                <w:b/>
              </w:rPr>
              <w:t>Inclusive Workforce</w:t>
            </w:r>
            <w:r>
              <w:rPr>
                <w:b/>
              </w:rPr>
              <w:t xml:space="preserve">: </w:t>
            </w:r>
            <w:r>
              <w:t>supporting unemployed and inactive residents into sustainable employment, driving up digital skills and embedding social value to 'level up' areas of Lancashire and accelerate inclusive growth.</w:t>
            </w:r>
          </w:p>
        </w:tc>
      </w:tr>
      <w:tr w:rsidR="00EB5DCD" w:rsidTr="0075286E">
        <w:tc>
          <w:tcPr>
            <w:tcW w:w="2547" w:type="dxa"/>
          </w:tcPr>
          <w:p w:rsidR="00C57A76" w:rsidRDefault="008321C5" w:rsidP="007039FE">
            <w:r>
              <w:rPr>
                <w:noProof/>
                <w:lang w:eastAsia="en-GB"/>
              </w:rPr>
              <w:drawing>
                <wp:inline distT="0" distB="0" distL="0" distR="0">
                  <wp:extent cx="668655" cy="668655"/>
                  <wp:effectExtent l="0" t="0" r="0" b="0"/>
                  <wp:docPr id="3" name="Picture 3" descr="Skilled and Product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15482" name="Picture 5" descr="Skilled and Productive Workfor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4197" cy="674197"/>
                          </a:xfrm>
                          <a:prstGeom prst="rect">
                            <a:avLst/>
                          </a:prstGeom>
                          <a:noFill/>
                          <a:ln>
                            <a:noFill/>
                          </a:ln>
                        </pic:spPr>
                      </pic:pic>
                    </a:graphicData>
                  </a:graphic>
                </wp:inline>
              </w:drawing>
            </w:r>
          </w:p>
          <w:p w:rsidR="00C57A76" w:rsidRDefault="008321C5" w:rsidP="007039FE"/>
        </w:tc>
        <w:tc>
          <w:tcPr>
            <w:tcW w:w="7801" w:type="dxa"/>
          </w:tcPr>
          <w:p w:rsidR="00C57A76" w:rsidRPr="00BF5045" w:rsidRDefault="008321C5" w:rsidP="00D82FD7">
            <w:r w:rsidRPr="0075286E">
              <w:rPr>
                <w:b/>
              </w:rPr>
              <w:t xml:space="preserve">Skilled &amp; </w:t>
            </w:r>
            <w:r w:rsidRPr="0075286E">
              <w:rPr>
                <w:b/>
              </w:rPr>
              <w:t>Productive Workforce</w:t>
            </w:r>
            <w:r>
              <w:rPr>
                <w:b/>
              </w:rPr>
              <w:t xml:space="preserve">: </w:t>
            </w:r>
            <w:r>
              <w:t>working with business to drive up skills in Lancashire's workforce to boost productivity, in-line with the needs of Lancashire's growth pillars.</w:t>
            </w:r>
          </w:p>
        </w:tc>
      </w:tr>
      <w:tr w:rsidR="00EB5DCD" w:rsidTr="0075286E">
        <w:tc>
          <w:tcPr>
            <w:tcW w:w="2547" w:type="dxa"/>
          </w:tcPr>
          <w:p w:rsidR="00C57A76" w:rsidRDefault="008321C5" w:rsidP="007039FE">
            <w:r>
              <w:rPr>
                <w:noProof/>
                <w:lang w:eastAsia="en-GB"/>
              </w:rPr>
              <w:drawing>
                <wp:inline distT="0" distB="0" distL="0" distR="0">
                  <wp:extent cx="661917" cy="661917"/>
                  <wp:effectExtent l="0" t="0" r="5080" b="5080"/>
                  <wp:docPr id="4" name="Picture 4" descr="Informed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36486" name="Picture 7" descr="Informed Approach"/>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72097" cy="672097"/>
                          </a:xfrm>
                          <a:prstGeom prst="rect">
                            <a:avLst/>
                          </a:prstGeom>
                          <a:noFill/>
                          <a:ln>
                            <a:noFill/>
                          </a:ln>
                        </pic:spPr>
                      </pic:pic>
                    </a:graphicData>
                  </a:graphic>
                </wp:inline>
              </w:drawing>
            </w:r>
          </w:p>
        </w:tc>
        <w:tc>
          <w:tcPr>
            <w:tcW w:w="7801" w:type="dxa"/>
          </w:tcPr>
          <w:p w:rsidR="00C57A76" w:rsidRPr="00BF5045" w:rsidRDefault="008321C5" w:rsidP="00BF5045">
            <w:r w:rsidRPr="0075286E">
              <w:rPr>
                <w:b/>
              </w:rPr>
              <w:t>Informed Approach</w:t>
            </w:r>
            <w:r>
              <w:rPr>
                <w:b/>
              </w:rPr>
              <w:t>:</w:t>
            </w:r>
            <w:r>
              <w:rPr>
                <w:b/>
              </w:rPr>
              <w:t xml:space="preserve">  </w:t>
            </w:r>
            <w:r>
              <w:t>taking an evidence based</w:t>
            </w:r>
            <w:r>
              <w:t xml:space="preserve"> approach</w:t>
            </w:r>
            <w:r>
              <w:t xml:space="preserve"> to identifying</w:t>
            </w:r>
            <w:r w:rsidRPr="00BF5045">
              <w:rPr>
                <w:rStyle w:val="Strong"/>
                <w:rFonts w:cstheme="minorHAnsi"/>
                <w:b w:val="0"/>
                <w:color w:val="000000"/>
                <w:shd w:val="clear" w:color="auto" w:fill="FFFFFF"/>
              </w:rPr>
              <w:t xml:space="preserve"> the skills and employment issues facing Lancashire’s businesses and industries</w:t>
            </w:r>
            <w:r>
              <w:rPr>
                <w:rStyle w:val="Strong"/>
                <w:rFonts w:cstheme="minorHAnsi"/>
                <w:b w:val="0"/>
                <w:color w:val="000000"/>
                <w:shd w:val="clear" w:color="auto" w:fill="FFFFFF"/>
              </w:rPr>
              <w:t>, prioritising and influencing locally and nationally, and working with partners to identify best practice.</w:t>
            </w:r>
            <w:r w:rsidRPr="00BF5045">
              <w:rPr>
                <w:rStyle w:val="Strong"/>
                <w:rFonts w:cstheme="minorHAnsi"/>
                <w:b w:val="0"/>
                <w:color w:val="000000"/>
                <w:shd w:val="clear" w:color="auto" w:fill="FFFFFF"/>
              </w:rPr>
              <w:t xml:space="preserve"> </w:t>
            </w:r>
          </w:p>
        </w:tc>
      </w:tr>
    </w:tbl>
    <w:p w:rsidR="00BF5045" w:rsidRDefault="008321C5"/>
    <w:p w:rsidR="00163571" w:rsidRDefault="008321C5">
      <w:pPr>
        <w:sectPr w:rsidR="00163571" w:rsidSect="00163571">
          <w:headerReference w:type="default" r:id="rId14"/>
          <w:footerReference w:type="default" r:id="rId15"/>
          <w:pgSz w:w="11906" w:h="16838"/>
          <w:pgMar w:top="720" w:right="720" w:bottom="720" w:left="720" w:header="709" w:footer="709" w:gutter="0"/>
          <w:cols w:space="708"/>
          <w:docGrid w:linePitch="360"/>
        </w:sectPr>
      </w:pPr>
      <w:r>
        <w:t>The page overleaf provides a one page summary of the Lancashire Skills and Employment Strategic Framework.  The summary shows the four theme</w:t>
      </w:r>
      <w:r>
        <w:t>s</w:t>
      </w:r>
      <w:r>
        <w:t>, the</w:t>
      </w:r>
      <w:r>
        <w:t xml:space="preserve"> underpinning priorities and alignment with th</w:t>
      </w:r>
      <w:r>
        <w:t>e LEP</w:t>
      </w:r>
      <w:r>
        <w:t>'s Strategic Economic Framework.  The latter identifies the key growth pillars of the local economy:  Manufacturing, Energy &amp; Low Carbon, Digital, Health, Food &amp; Agriculture and Tourism, Culture &amp; Place.  Sector Groups are being established against ea</w:t>
      </w:r>
      <w:r>
        <w:t>ch of the growth pillars to support the wider development of the LEP's Strategic Economic Framework.  The Lancashire Skills and Employment Advisory Panel and the Skills Hub will engage with the Sector Groups to support the identific</w:t>
      </w:r>
      <w:r>
        <w:t xml:space="preserve">ation of </w:t>
      </w:r>
      <w:r>
        <w:t>skills and empl</w:t>
      </w:r>
      <w:r>
        <w:t>oyment priorities aligned with the pillars, and actions with partners to address them.</w:t>
      </w:r>
      <w:r>
        <w:t xml:space="preserve">  The diagram also shows the enablers of the LEP's Strategic Economic Framework and the interactions with skills and employment.</w:t>
      </w:r>
    </w:p>
    <w:p w:rsidR="00163571" w:rsidRPr="00AC64E4" w:rsidRDefault="008321C5" w:rsidP="005A6BBF">
      <w:pPr>
        <w:jc w:val="center"/>
        <w:rPr>
          <w:b/>
          <w:sz w:val="20"/>
          <w:szCs w:val="20"/>
          <w:u w:val="single"/>
        </w:rPr>
      </w:pPr>
      <w:r w:rsidRPr="00AC64E4">
        <w:rPr>
          <w:b/>
          <w:sz w:val="20"/>
          <w:szCs w:val="20"/>
          <w:u w:val="single"/>
        </w:rPr>
        <w:lastRenderedPageBreak/>
        <w:t>Lancashire Skills and Employment Strategi</w:t>
      </w:r>
      <w:r w:rsidRPr="00AC64E4">
        <w:rPr>
          <w:b/>
          <w:sz w:val="20"/>
          <w:szCs w:val="20"/>
          <w:u w:val="single"/>
        </w:rPr>
        <w:t>c Framework 2021</w:t>
      </w:r>
    </w:p>
    <w:p w:rsidR="00163571" w:rsidRPr="00AC64E4" w:rsidRDefault="008321C5" w:rsidP="00163571">
      <w:pPr>
        <w:jc w:val="center"/>
        <w:rPr>
          <w:b/>
          <w:sz w:val="20"/>
          <w:szCs w:val="20"/>
          <w:u w:val="single"/>
        </w:rPr>
      </w:pPr>
      <w:r w:rsidRPr="00AC64E4">
        <w:rPr>
          <w:b/>
          <w:sz w:val="20"/>
          <w:szCs w:val="20"/>
          <w:u w:val="single"/>
        </w:rPr>
        <w:t>Purpose:</w:t>
      </w:r>
      <w:r w:rsidRPr="00AC64E4">
        <w:rPr>
          <w:sz w:val="20"/>
          <w:szCs w:val="20"/>
        </w:rPr>
        <w:t xml:space="preserve">  An enabler of the LEP's Strategic Framework and the Greater Lancashire Plan, the Lancashire Skills and Employment Strategic Frameworks aims to build a talent pipeline aligned with the needs of the economy, boost the skills of our</w:t>
      </w:r>
      <w:r w:rsidRPr="00AC64E4">
        <w:rPr>
          <w:sz w:val="20"/>
          <w:szCs w:val="20"/>
        </w:rPr>
        <w:t xml:space="preserve"> people and drive an inclusive workforce in partnership with business, providers and stakeholders.</w:t>
      </w:r>
    </w:p>
    <w:tbl>
      <w:tblPr>
        <w:tblStyle w:val="TableGrid"/>
        <w:tblpPr w:leftFromText="180" w:rightFromText="180" w:vertAnchor="text" w:horzAnchor="margin" w:tblpXSpec="center" w:tblpY="239"/>
        <w:tblW w:w="0" w:type="auto"/>
        <w:tblLook w:val="04A0" w:firstRow="1" w:lastRow="0" w:firstColumn="1" w:lastColumn="0" w:noHBand="0" w:noVBand="1"/>
      </w:tblPr>
      <w:tblGrid>
        <w:gridCol w:w="7972"/>
        <w:gridCol w:w="7332"/>
      </w:tblGrid>
      <w:tr w:rsidR="00EB5DCD" w:rsidTr="001B6AA3">
        <w:trPr>
          <w:trHeight w:val="2967"/>
        </w:trPr>
        <w:tc>
          <w:tcPr>
            <w:tcW w:w="7972" w:type="dxa"/>
          </w:tcPr>
          <w:p w:rsidR="00163571" w:rsidRPr="00AC64E4" w:rsidRDefault="008321C5" w:rsidP="001B6AA3">
            <w:pPr>
              <w:rPr>
                <w:b/>
                <w:sz w:val="20"/>
                <w:szCs w:val="20"/>
              </w:rPr>
            </w:pPr>
            <w:r w:rsidRPr="00AC64E4">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39370</wp:posOffset>
                      </wp:positionV>
                      <wp:extent cx="3454400" cy="1820007"/>
                      <wp:effectExtent l="0" t="0" r="12700" b="27940"/>
                      <wp:wrapNone/>
                      <wp:docPr id="9" name="Text Box 9"/>
                      <wp:cNvGraphicFramePr/>
                      <a:graphic xmlns:a="http://schemas.openxmlformats.org/drawingml/2006/main">
                        <a:graphicData uri="http://schemas.microsoft.com/office/word/2010/wordprocessingShape">
                          <wps:wsp>
                            <wps:cNvSpPr txBox="1"/>
                            <wps:spPr>
                              <a:xfrm>
                                <a:off x="0" y="0"/>
                                <a:ext cx="3454400" cy="1820007"/>
                              </a:xfrm>
                              <a:prstGeom prst="rect">
                                <a:avLst/>
                              </a:prstGeom>
                              <a:solidFill>
                                <a:schemeClr val="lt1"/>
                              </a:solidFill>
                              <a:ln w="6350">
                                <a:solidFill>
                                  <a:schemeClr val="bg1"/>
                                </a:solidFill>
                              </a:ln>
                            </wps:spPr>
                            <wps:txbx>
                              <w:txbxContent>
                                <w:p w:rsidR="00A2166F" w:rsidRPr="005C184D" w:rsidRDefault="008321C5" w:rsidP="00163571">
                                  <w:pPr>
                                    <w:jc w:val="center"/>
                                    <w:rPr>
                                      <w:b/>
                                      <w:u w:val="single"/>
                                    </w:rPr>
                                  </w:pPr>
                                  <w:r>
                                    <w:rPr>
                                      <w:b/>
                                      <w:u w:val="single"/>
                                    </w:rPr>
                                    <w:t>Future Workf</w:t>
                                  </w:r>
                                  <w:r w:rsidRPr="005C184D">
                                    <w:rPr>
                                      <w:b/>
                                      <w:u w:val="single"/>
                                    </w:rPr>
                                    <w:t>orce</w:t>
                                  </w:r>
                                </w:p>
                                <w:p w:rsidR="00A2166F" w:rsidRPr="005C184D" w:rsidRDefault="008321C5" w:rsidP="00163571">
                                  <w:pPr>
                                    <w:pStyle w:val="ListParagraph"/>
                                    <w:numPr>
                                      <w:ilvl w:val="0"/>
                                      <w:numId w:val="2"/>
                                    </w:numPr>
                                    <w:spacing w:after="0" w:line="240" w:lineRule="auto"/>
                                  </w:pPr>
                                  <w:r w:rsidRPr="005C184D">
                                    <w:t>Careers Hub: Excellent caree</w:t>
                                  </w:r>
                                  <w:r>
                                    <w:t>rs provision underpinned by Labour Market Intelligence (LMI)</w:t>
                                  </w:r>
                                </w:p>
                                <w:p w:rsidR="00A2166F" w:rsidRPr="005C184D" w:rsidRDefault="008321C5" w:rsidP="00163571">
                                  <w:pPr>
                                    <w:pStyle w:val="ListParagraph"/>
                                    <w:numPr>
                                      <w:ilvl w:val="0"/>
                                      <w:numId w:val="2"/>
                                    </w:numPr>
                                    <w:spacing w:after="0" w:line="240" w:lineRule="auto"/>
                                  </w:pPr>
                                  <w:r w:rsidRPr="005C184D">
                                    <w:t>Tech</w:t>
                                  </w:r>
                                  <w:r>
                                    <w:t>nical</w:t>
                                  </w:r>
                                  <w:r w:rsidRPr="005C184D">
                                    <w:t xml:space="preserve"> Ed</w:t>
                                  </w:r>
                                  <w:r>
                                    <w:t>ucation</w:t>
                                  </w:r>
                                  <w:r w:rsidRPr="005C184D">
                                    <w:t xml:space="preserve"> Vision: roll out of T levels &amp; progression pathways to higher technical qualification</w:t>
                                  </w:r>
                                  <w:r>
                                    <w:t>s</w:t>
                                  </w:r>
                                </w:p>
                                <w:p w:rsidR="00A2166F" w:rsidRPr="005C184D" w:rsidRDefault="008321C5" w:rsidP="00163571">
                                  <w:pPr>
                                    <w:pStyle w:val="ListParagraph"/>
                                    <w:numPr>
                                      <w:ilvl w:val="0"/>
                                      <w:numId w:val="2"/>
                                    </w:numPr>
                                    <w:spacing w:after="0" w:line="240" w:lineRule="auto"/>
                                  </w:pPr>
                                  <w:r w:rsidRPr="005C184D">
                                    <w:t>Digit</w:t>
                                  </w:r>
                                  <w:r>
                                    <w:t>al Careers Journey: digital skills embedded</w:t>
                                  </w:r>
                                  <w:r w:rsidRPr="005C184D">
                                    <w:t>.</w:t>
                                  </w:r>
                                </w:p>
                                <w:p w:rsidR="00A2166F" w:rsidRPr="005C184D" w:rsidRDefault="008321C5" w:rsidP="00163571">
                                  <w:pPr>
                                    <w:pStyle w:val="ListParagraph"/>
                                    <w:numPr>
                                      <w:ilvl w:val="0"/>
                                      <w:numId w:val="2"/>
                                    </w:numPr>
                                    <w:rPr>
                                      <w:b/>
                                    </w:rPr>
                                  </w:pPr>
                                  <w:r w:rsidRPr="005C184D">
                                    <w:t xml:space="preserve">Supporting </w:t>
                                  </w:r>
                                  <w:r>
                                    <w:t xml:space="preserve">young people who are </w:t>
                                  </w:r>
                                  <w:r w:rsidRPr="005C184D">
                                    <w:t xml:space="preserve">NEET to </w:t>
                                  </w:r>
                                  <w:r>
                                    <w:t>reengage with learning and work</w:t>
                                  </w:r>
                                </w:p>
                                <w:p w:rsidR="00A2166F" w:rsidRDefault="008321C5" w:rsidP="00163571">
                                  <w:pPr>
                                    <w:rPr>
                                      <w:b/>
                                    </w:rPr>
                                  </w:pPr>
                                </w:p>
                                <w:p w:rsidR="00A2166F" w:rsidRDefault="008321C5" w:rsidP="0016357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272pt;height:143.3pt;margin-top:3.1pt;margin-left:-1.75pt;mso-height-percent:0;mso-height-relative:margin;mso-width-percent:0;mso-width-relative:margin;mso-wrap-distance-bottom:0;mso-wrap-distance-left:9pt;mso-wrap-distance-right:9pt;mso-wrap-distance-top:0;mso-wrap-style:square;position:absolute;visibility:visible;v-text-anchor:top;z-index:251660288" fillcolor="white" strokecolor="white" strokeweight="0.5pt">
                      <v:textbox>
                        <w:txbxContent>
                          <w:p w:rsidR="00A2166F" w:rsidRPr="005C184D" w:rsidP="00163571">
                            <w:pPr>
                              <w:jc w:val="center"/>
                              <w:rPr>
                                <w:b/>
                                <w:u w:val="single"/>
                              </w:rPr>
                            </w:pPr>
                            <w:r>
                              <w:rPr>
                                <w:b/>
                                <w:u w:val="single"/>
                              </w:rPr>
                              <w:t>Future Workf</w:t>
                            </w:r>
                            <w:r w:rsidRPr="005C184D">
                              <w:rPr>
                                <w:b/>
                                <w:u w:val="single"/>
                              </w:rPr>
                              <w:t>orce</w:t>
                            </w:r>
                          </w:p>
                          <w:p w:rsidR="00A2166F" w:rsidRPr="005C184D" w:rsidP="00163571">
                            <w:pPr>
                              <w:pStyle w:val="ListParagraph"/>
                              <w:numPr>
                                <w:ilvl w:val="0"/>
                                <w:numId w:val="2"/>
                              </w:numPr>
                              <w:spacing w:after="0" w:line="240" w:lineRule="auto"/>
                            </w:pPr>
                            <w:r w:rsidRPr="005C184D">
                              <w:t>Careers Hub: Excellent caree</w:t>
                            </w:r>
                            <w:r>
                              <w:t>rs provision underpinned by Labour Market Intelligence (LMI)</w:t>
                            </w:r>
                          </w:p>
                          <w:p w:rsidR="00A2166F" w:rsidRPr="005C184D" w:rsidP="00163571">
                            <w:pPr>
                              <w:pStyle w:val="ListParagraph"/>
                              <w:numPr>
                                <w:ilvl w:val="0"/>
                                <w:numId w:val="2"/>
                              </w:numPr>
                              <w:spacing w:after="0" w:line="240" w:lineRule="auto"/>
                            </w:pPr>
                            <w:r w:rsidRPr="005C184D">
                              <w:t>Tech</w:t>
                            </w:r>
                            <w:r>
                              <w:t>nical</w:t>
                            </w:r>
                            <w:r w:rsidRPr="005C184D">
                              <w:t xml:space="preserve"> Ed</w:t>
                            </w:r>
                            <w:r>
                              <w:t>ucation</w:t>
                            </w:r>
                            <w:r w:rsidRPr="005C184D">
                              <w:t xml:space="preserve"> Vision: roll out of T levels &amp; progression pathways to higher technical qualification</w:t>
                            </w:r>
                            <w:r>
                              <w:t>s</w:t>
                            </w:r>
                          </w:p>
                          <w:p w:rsidR="00A2166F" w:rsidRPr="005C184D" w:rsidP="00163571">
                            <w:pPr>
                              <w:pStyle w:val="ListParagraph"/>
                              <w:numPr>
                                <w:ilvl w:val="0"/>
                                <w:numId w:val="2"/>
                              </w:numPr>
                              <w:spacing w:after="0" w:line="240" w:lineRule="auto"/>
                            </w:pPr>
                            <w:r w:rsidRPr="005C184D">
                              <w:t>Digit</w:t>
                            </w:r>
                            <w:r>
                              <w:t>al Careers Journey: digital skills embedded</w:t>
                            </w:r>
                            <w:r w:rsidRPr="005C184D">
                              <w:t>.</w:t>
                            </w:r>
                          </w:p>
                          <w:p w:rsidR="00A2166F" w:rsidRPr="005C184D" w:rsidP="00163571">
                            <w:pPr>
                              <w:pStyle w:val="ListParagraph"/>
                              <w:numPr>
                                <w:ilvl w:val="0"/>
                                <w:numId w:val="2"/>
                              </w:numPr>
                              <w:rPr>
                                <w:b/>
                              </w:rPr>
                            </w:pPr>
                            <w:r w:rsidRPr="005C184D">
                              <w:t xml:space="preserve">Supporting </w:t>
                            </w:r>
                            <w:r>
                              <w:t xml:space="preserve">young people who are </w:t>
                            </w:r>
                            <w:r w:rsidRPr="005C184D">
                              <w:t xml:space="preserve">NEET to </w:t>
                            </w:r>
                            <w:r>
                              <w:t>reengage with learning and work</w:t>
                            </w:r>
                          </w:p>
                          <w:p w:rsidR="00A2166F" w:rsidP="00163571">
                            <w:pPr>
                              <w:rPr>
                                <w:b/>
                              </w:rPr>
                            </w:pPr>
                          </w:p>
                          <w:p w:rsidR="00A2166F" w:rsidP="00163571"/>
                        </w:txbxContent>
                      </v:textbox>
                    </v:shape>
                  </w:pict>
                </mc:Fallback>
              </mc:AlternateContent>
            </w:r>
          </w:p>
          <w:p w:rsidR="00163571" w:rsidRPr="00AC64E4" w:rsidRDefault="008321C5" w:rsidP="001B6AA3">
            <w:pPr>
              <w:rPr>
                <w:b/>
                <w:sz w:val="20"/>
                <w:szCs w:val="20"/>
              </w:rPr>
            </w:pPr>
            <w:r w:rsidRPr="00AC64E4">
              <w:rPr>
                <w:noProof/>
                <w:sz w:val="20"/>
                <w:szCs w:val="20"/>
                <w:lang w:eastAsia="en-GB"/>
              </w:rPr>
              <w:drawing>
                <wp:anchor distT="0" distB="0" distL="114300" distR="114300" simplePos="0" relativeHeight="251658240" behindDoc="0" locked="0" layoutInCell="1" allowOverlap="1">
                  <wp:simplePos x="0" y="0"/>
                  <wp:positionH relativeFrom="column">
                    <wp:posOffset>2930383</wp:posOffset>
                  </wp:positionH>
                  <wp:positionV relativeFrom="paragraph">
                    <wp:posOffset>130961</wp:posOffset>
                  </wp:positionV>
                  <wp:extent cx="4026877" cy="3068515"/>
                  <wp:effectExtent l="0" t="0" r="0" b="1778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163571" w:rsidRPr="00AC64E4" w:rsidRDefault="008321C5" w:rsidP="001B6AA3">
            <w:pPr>
              <w:rPr>
                <w:b/>
                <w:sz w:val="20"/>
                <w:szCs w:val="20"/>
              </w:rPr>
            </w:pPr>
          </w:p>
          <w:p w:rsidR="00163571" w:rsidRPr="00AC64E4" w:rsidRDefault="008321C5" w:rsidP="001B6AA3">
            <w:pPr>
              <w:rPr>
                <w:b/>
                <w:sz w:val="20"/>
                <w:szCs w:val="20"/>
              </w:rPr>
            </w:pPr>
            <w:r w:rsidRPr="00AC64E4">
              <w:rPr>
                <w:b/>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2955925</wp:posOffset>
                      </wp:positionH>
                      <wp:positionV relativeFrom="paragraph">
                        <wp:posOffset>1414448</wp:posOffset>
                      </wp:positionV>
                      <wp:extent cx="967105"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967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mso-width-percent:0;mso-width-relative:margin;mso-wrap-distance-bottom:0;mso-wrap-distance-left:9pt;mso-wrap-distance-right:9pt;mso-wrap-distance-top:0;mso-wrap-style:square;position:absolute;visibility:visible;z-index:251670528" from="232.75pt,111.35pt" to="308.9pt,111.35pt" strokecolor="black" strokeweight="0.5pt">
                      <v:stroke joinstyle="miter"/>
                    </v:line>
                  </w:pict>
                </mc:Fallback>
              </mc:AlternateContent>
            </w:r>
          </w:p>
        </w:tc>
        <w:tc>
          <w:tcPr>
            <w:tcW w:w="7332" w:type="dxa"/>
          </w:tcPr>
          <w:p w:rsidR="00163571" w:rsidRPr="00AC64E4" w:rsidRDefault="008321C5" w:rsidP="001B6AA3">
            <w:pPr>
              <w:pStyle w:val="ListParagraph"/>
              <w:jc w:val="both"/>
              <w:rPr>
                <w:sz w:val="20"/>
                <w:szCs w:val="20"/>
              </w:rPr>
            </w:pPr>
            <w:r w:rsidRPr="00AC64E4">
              <w:rPr>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1036955</wp:posOffset>
                      </wp:positionH>
                      <wp:positionV relativeFrom="paragraph">
                        <wp:posOffset>52070</wp:posOffset>
                      </wp:positionV>
                      <wp:extent cx="3291205" cy="1807210"/>
                      <wp:effectExtent l="0" t="0" r="4445" b="2540"/>
                      <wp:wrapNone/>
                      <wp:docPr id="599870704" name="Text Box 10"/>
                      <wp:cNvGraphicFramePr/>
                      <a:graphic xmlns:a="http://schemas.openxmlformats.org/drawingml/2006/main">
                        <a:graphicData uri="http://schemas.microsoft.com/office/word/2010/wordprocessingShape">
                          <wps:wsp>
                            <wps:cNvSpPr txBox="1"/>
                            <wps:spPr>
                              <a:xfrm>
                                <a:off x="0" y="0"/>
                                <a:ext cx="3291205" cy="1807210"/>
                              </a:xfrm>
                              <a:prstGeom prst="rect">
                                <a:avLst/>
                              </a:prstGeom>
                              <a:solidFill>
                                <a:schemeClr val="lt1"/>
                              </a:solidFill>
                              <a:ln w="6350">
                                <a:noFill/>
                              </a:ln>
                            </wps:spPr>
                            <wps:txbx>
                              <w:txbxContent>
                                <w:p w:rsidR="00A2166F" w:rsidRPr="005C184D" w:rsidRDefault="008321C5" w:rsidP="00163571">
                                  <w:pPr>
                                    <w:jc w:val="center"/>
                                    <w:rPr>
                                      <w:b/>
                                      <w:u w:val="single"/>
                                    </w:rPr>
                                  </w:pPr>
                                  <w:r>
                                    <w:rPr>
                                      <w:b/>
                                      <w:u w:val="single"/>
                                    </w:rPr>
                                    <w:t>Skilled and Productive Workf</w:t>
                                  </w:r>
                                  <w:r w:rsidRPr="005C184D">
                                    <w:rPr>
                                      <w:b/>
                                      <w:u w:val="single"/>
                                    </w:rPr>
                                    <w:t>orce</w:t>
                                  </w:r>
                                </w:p>
                                <w:p w:rsidR="00A2166F" w:rsidRPr="005C184D" w:rsidRDefault="008321C5" w:rsidP="00163571">
                                  <w:pPr>
                                    <w:pStyle w:val="ListParagraph"/>
                                    <w:numPr>
                                      <w:ilvl w:val="0"/>
                                      <w:numId w:val="3"/>
                                    </w:numPr>
                                    <w:spacing w:after="0" w:line="240" w:lineRule="auto"/>
                                    <w:jc w:val="both"/>
                                  </w:pPr>
                                  <w:r w:rsidRPr="005C184D">
                                    <w:t>Tech</w:t>
                                  </w:r>
                                  <w:r>
                                    <w:t>nical</w:t>
                                  </w:r>
                                  <w:r w:rsidRPr="005C184D">
                                    <w:t xml:space="preserve"> Ed</w:t>
                                  </w:r>
                                  <w:r>
                                    <w:t>ucation</w:t>
                                  </w:r>
                                  <w:r w:rsidRPr="005C184D">
                                    <w:t xml:space="preserve"> Vision: </w:t>
                                  </w:r>
                                  <w:r>
                                    <w:t xml:space="preserve">Apprenticeships aligned with business needs, alongside </w:t>
                                  </w:r>
                                  <w:r w:rsidRPr="005C184D">
                                    <w:t>growth in higher level</w:t>
                                  </w:r>
                                  <w:r>
                                    <w:t xml:space="preserve"> and</w:t>
                                  </w:r>
                                  <w:r w:rsidRPr="005C184D">
                                    <w:t xml:space="preserve"> degree</w:t>
                                  </w:r>
                                  <w:r>
                                    <w:t xml:space="preserve"> Apprenticeships</w:t>
                                  </w:r>
                                </w:p>
                                <w:p w:rsidR="00A2166F" w:rsidRPr="005C184D" w:rsidRDefault="008321C5" w:rsidP="00163571">
                                  <w:pPr>
                                    <w:pStyle w:val="ListParagraph"/>
                                    <w:numPr>
                                      <w:ilvl w:val="0"/>
                                      <w:numId w:val="3"/>
                                    </w:numPr>
                                    <w:spacing w:after="0" w:line="240" w:lineRule="auto"/>
                                    <w:jc w:val="both"/>
                                  </w:pPr>
                                  <w:r w:rsidRPr="005C184D">
                                    <w:t>Reskilling &amp; Upskilling the current workforce</w:t>
                                  </w:r>
                                  <w:r>
                                    <w:t xml:space="preserve"> – with focus on digital skills to support technology adoption &amp; the growth pi</w:t>
                                  </w:r>
                                  <w:r>
                                    <w:t>llars</w:t>
                                  </w:r>
                                </w:p>
                                <w:p w:rsidR="00A2166F" w:rsidRPr="005C184D" w:rsidRDefault="008321C5" w:rsidP="00163571">
                                  <w:pPr>
                                    <w:pStyle w:val="ListParagraph"/>
                                    <w:numPr>
                                      <w:ilvl w:val="0"/>
                                      <w:numId w:val="3"/>
                                    </w:numPr>
                                    <w:spacing w:after="0" w:line="240" w:lineRule="auto"/>
                                    <w:jc w:val="both"/>
                                  </w:pPr>
                                  <w:r w:rsidRPr="005C184D">
                                    <w:t>Leadershi</w:t>
                                  </w:r>
                                  <w:r>
                                    <w:t>p &amp; Management capacity in SMEs</w:t>
                                  </w:r>
                                </w:p>
                                <w:p w:rsidR="00A2166F" w:rsidRPr="005C184D" w:rsidRDefault="008321C5" w:rsidP="00163571">
                                  <w:pPr>
                                    <w:pStyle w:val="ListParagraph"/>
                                    <w:numPr>
                                      <w:ilvl w:val="0"/>
                                      <w:numId w:val="3"/>
                                    </w:numPr>
                                    <w:jc w:val="both"/>
                                    <w:rPr>
                                      <w:b/>
                                    </w:rPr>
                                  </w:pPr>
                                  <w:r>
                                    <w:t>Healthy Workplaces</w:t>
                                  </w:r>
                                </w:p>
                                <w:p w:rsidR="00A2166F" w:rsidRDefault="008321C5" w:rsidP="0016357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width:259.15pt;height:142.3pt;margin-top:4.1pt;margin-left:81.65pt;mso-height-percent:0;mso-height-relative:margin;mso-width-percent:0;mso-width-relative:margin;mso-wrap-distance-bottom:0;mso-wrap-distance-left:9pt;mso-wrap-distance-right:9pt;mso-wrap-distance-top:0;mso-wrap-style:square;position:absolute;visibility:visible;v-text-anchor:top;z-index:251662336" fillcolor="white" stroked="f" strokeweight="0.5pt">
                      <v:textbox>
                        <w:txbxContent>
                          <w:p w:rsidR="00A2166F" w:rsidRPr="005C184D" w:rsidP="00163571">
                            <w:pPr>
                              <w:jc w:val="center"/>
                              <w:rPr>
                                <w:b/>
                                <w:u w:val="single"/>
                              </w:rPr>
                            </w:pPr>
                            <w:r>
                              <w:rPr>
                                <w:b/>
                                <w:u w:val="single"/>
                              </w:rPr>
                              <w:t>Skilled and Productive Workf</w:t>
                            </w:r>
                            <w:r w:rsidRPr="005C184D">
                              <w:rPr>
                                <w:b/>
                                <w:u w:val="single"/>
                              </w:rPr>
                              <w:t>orce</w:t>
                            </w:r>
                          </w:p>
                          <w:p w:rsidR="00A2166F" w:rsidRPr="005C184D" w:rsidP="00163571">
                            <w:pPr>
                              <w:pStyle w:val="ListParagraph"/>
                              <w:numPr>
                                <w:ilvl w:val="0"/>
                                <w:numId w:val="3"/>
                              </w:numPr>
                              <w:spacing w:after="0" w:line="240" w:lineRule="auto"/>
                              <w:jc w:val="both"/>
                            </w:pPr>
                            <w:r w:rsidRPr="005C184D">
                              <w:t>Tech</w:t>
                            </w:r>
                            <w:r>
                              <w:t>nical</w:t>
                            </w:r>
                            <w:r w:rsidRPr="005C184D">
                              <w:t xml:space="preserve"> Ed</w:t>
                            </w:r>
                            <w:r>
                              <w:t>ucation</w:t>
                            </w:r>
                            <w:r w:rsidRPr="005C184D">
                              <w:t xml:space="preserve"> Vision: </w:t>
                            </w:r>
                            <w:r>
                              <w:t xml:space="preserve">Apprenticeships aligned with business needs, alongside </w:t>
                            </w:r>
                            <w:r w:rsidRPr="005C184D">
                              <w:t>growth in higher level</w:t>
                            </w:r>
                            <w:r>
                              <w:t xml:space="preserve"> and</w:t>
                            </w:r>
                            <w:r w:rsidRPr="005C184D">
                              <w:t xml:space="preserve"> degree</w:t>
                            </w:r>
                            <w:r>
                              <w:t xml:space="preserve"> Apprenticeships</w:t>
                            </w:r>
                          </w:p>
                          <w:p w:rsidR="00A2166F" w:rsidRPr="005C184D" w:rsidP="00163571">
                            <w:pPr>
                              <w:pStyle w:val="ListParagraph"/>
                              <w:numPr>
                                <w:ilvl w:val="0"/>
                                <w:numId w:val="3"/>
                              </w:numPr>
                              <w:spacing w:after="0" w:line="240" w:lineRule="auto"/>
                              <w:jc w:val="both"/>
                            </w:pPr>
                            <w:r w:rsidRPr="005C184D">
                              <w:t>Reskilling &amp; Upskilling the current workforce</w:t>
                            </w:r>
                            <w:r>
                              <w:t xml:space="preserve"> – with focus on digital skills to support technology adoption &amp; the growth pillars</w:t>
                            </w:r>
                          </w:p>
                          <w:p w:rsidR="00A2166F" w:rsidRPr="005C184D" w:rsidP="00163571">
                            <w:pPr>
                              <w:pStyle w:val="ListParagraph"/>
                              <w:numPr>
                                <w:ilvl w:val="0"/>
                                <w:numId w:val="3"/>
                              </w:numPr>
                              <w:spacing w:after="0" w:line="240" w:lineRule="auto"/>
                              <w:jc w:val="both"/>
                            </w:pPr>
                            <w:r w:rsidRPr="005C184D">
                              <w:t>Leadershi</w:t>
                            </w:r>
                            <w:r>
                              <w:t>p &amp; Management capacity in SMEs</w:t>
                            </w:r>
                          </w:p>
                          <w:p w:rsidR="00A2166F" w:rsidRPr="005C184D" w:rsidP="00163571">
                            <w:pPr>
                              <w:pStyle w:val="ListParagraph"/>
                              <w:numPr>
                                <w:ilvl w:val="0"/>
                                <w:numId w:val="3"/>
                              </w:numPr>
                              <w:jc w:val="both"/>
                              <w:rPr>
                                <w:b/>
                              </w:rPr>
                            </w:pPr>
                            <w:r>
                              <w:t>Healthy Workplaces</w:t>
                            </w:r>
                          </w:p>
                          <w:p w:rsidR="00A2166F" w:rsidP="00163571"/>
                        </w:txbxContent>
                      </v:textbox>
                    </v:shape>
                  </w:pict>
                </mc:Fallback>
              </mc:AlternateContent>
            </w:r>
          </w:p>
          <w:p w:rsidR="00163571" w:rsidRPr="00AC64E4" w:rsidRDefault="008321C5" w:rsidP="001B6AA3">
            <w:pPr>
              <w:pStyle w:val="ListParagraph"/>
              <w:jc w:val="both"/>
              <w:rPr>
                <w:sz w:val="20"/>
                <w:szCs w:val="20"/>
              </w:rPr>
            </w:pPr>
          </w:p>
          <w:p w:rsidR="00163571" w:rsidRPr="00AC64E4" w:rsidRDefault="008321C5" w:rsidP="001B6AA3">
            <w:pPr>
              <w:pStyle w:val="ListParagraph"/>
              <w:jc w:val="both"/>
              <w:rPr>
                <w:sz w:val="20"/>
                <w:szCs w:val="20"/>
              </w:rPr>
            </w:pPr>
          </w:p>
          <w:p w:rsidR="00163571" w:rsidRPr="00AC64E4" w:rsidRDefault="008321C5" w:rsidP="001B6AA3">
            <w:pPr>
              <w:pStyle w:val="ListParagraph"/>
              <w:jc w:val="both"/>
              <w:rPr>
                <w:sz w:val="20"/>
                <w:szCs w:val="20"/>
              </w:rPr>
            </w:pPr>
          </w:p>
          <w:p w:rsidR="00163571" w:rsidRPr="00AC64E4" w:rsidRDefault="008321C5" w:rsidP="001B6AA3">
            <w:pPr>
              <w:pStyle w:val="ListParagraph"/>
              <w:jc w:val="both"/>
              <w:rPr>
                <w:sz w:val="20"/>
                <w:szCs w:val="20"/>
              </w:rPr>
            </w:pPr>
          </w:p>
          <w:p w:rsidR="00163571" w:rsidRPr="00AC64E4" w:rsidRDefault="008321C5" w:rsidP="001B6AA3">
            <w:pPr>
              <w:pStyle w:val="ListParagraph"/>
              <w:jc w:val="both"/>
              <w:rPr>
                <w:b/>
                <w:sz w:val="20"/>
                <w:szCs w:val="20"/>
              </w:rPr>
            </w:pPr>
          </w:p>
        </w:tc>
      </w:tr>
      <w:tr w:rsidR="00EB5DCD" w:rsidTr="001B6AA3">
        <w:trPr>
          <w:trHeight w:val="3256"/>
        </w:trPr>
        <w:tc>
          <w:tcPr>
            <w:tcW w:w="7972" w:type="dxa"/>
          </w:tcPr>
          <w:p w:rsidR="00163571" w:rsidRPr="00AC64E4" w:rsidRDefault="008321C5" w:rsidP="001B6AA3">
            <w:pPr>
              <w:rPr>
                <w:b/>
                <w:sz w:val="20"/>
                <w:szCs w:val="20"/>
                <w:u w:val="single"/>
              </w:rPr>
            </w:pPr>
            <w:r w:rsidRPr="00AC64E4">
              <w:rPr>
                <w:b/>
                <w:noProof/>
                <w:sz w:val="20"/>
                <w:szCs w:val="20"/>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15875</wp:posOffset>
                      </wp:positionV>
                      <wp:extent cx="3352800" cy="2006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52800" cy="2006600"/>
                              </a:xfrm>
                              <a:prstGeom prst="rect">
                                <a:avLst/>
                              </a:prstGeom>
                              <a:solidFill>
                                <a:schemeClr val="lt1"/>
                              </a:solidFill>
                              <a:ln w="6350">
                                <a:noFill/>
                              </a:ln>
                            </wps:spPr>
                            <wps:txbx>
                              <w:txbxContent>
                                <w:p w:rsidR="00A2166F" w:rsidRPr="005C184D" w:rsidRDefault="008321C5" w:rsidP="00163571">
                                  <w:pPr>
                                    <w:jc w:val="center"/>
                                    <w:rPr>
                                      <w:b/>
                                      <w:u w:val="single"/>
                                    </w:rPr>
                                  </w:pPr>
                                  <w:r w:rsidRPr="005C184D">
                                    <w:rPr>
                                      <w:b/>
                                      <w:u w:val="single"/>
                                    </w:rPr>
                                    <w:t>Inclusive Workforce</w:t>
                                  </w:r>
                                </w:p>
                                <w:p w:rsidR="00A2166F" w:rsidRPr="005C184D" w:rsidRDefault="008321C5" w:rsidP="00163571">
                                  <w:pPr>
                                    <w:pStyle w:val="ListParagraph"/>
                                    <w:numPr>
                                      <w:ilvl w:val="0"/>
                                      <w:numId w:val="4"/>
                                    </w:numPr>
                                    <w:spacing w:after="0" w:line="240" w:lineRule="auto"/>
                                  </w:pPr>
                                  <w:r>
                                    <w:t>Boost employability &amp; s</w:t>
                                  </w:r>
                                  <w:r w:rsidRPr="005C184D">
                                    <w:t>kills of unemployed &amp; inact</w:t>
                                  </w:r>
                                  <w:r>
                                    <w:t>ive &amp; support journey into work, particularly in disadvantaged areas</w:t>
                                  </w:r>
                                </w:p>
                                <w:p w:rsidR="00A2166F" w:rsidRPr="005C184D" w:rsidRDefault="008321C5" w:rsidP="00163571">
                                  <w:pPr>
                                    <w:pStyle w:val="ListParagraph"/>
                                    <w:numPr>
                                      <w:ilvl w:val="0"/>
                                      <w:numId w:val="4"/>
                                    </w:numPr>
                                    <w:spacing w:after="0" w:line="240" w:lineRule="auto"/>
                                  </w:pPr>
                                  <w:r w:rsidRPr="005C184D">
                                    <w:t xml:space="preserve">Sector specific initiatives targeted at </w:t>
                                  </w:r>
                                  <w:r>
                                    <w:t>areas with labour market demand</w:t>
                                  </w:r>
                                  <w:r w:rsidRPr="005C184D">
                                    <w:t xml:space="preserve"> </w:t>
                                  </w:r>
                                </w:p>
                                <w:p w:rsidR="00A2166F" w:rsidRDefault="008321C5" w:rsidP="00163571">
                                  <w:pPr>
                                    <w:pStyle w:val="ListParagraph"/>
                                    <w:numPr>
                                      <w:ilvl w:val="0"/>
                                      <w:numId w:val="4"/>
                                    </w:numPr>
                                    <w:spacing w:after="0" w:line="240" w:lineRule="auto"/>
                                  </w:pPr>
                                  <w:r>
                                    <w:t>Raise digital inclusion</w:t>
                                  </w:r>
                                </w:p>
                                <w:p w:rsidR="00A2166F" w:rsidRDefault="008321C5" w:rsidP="00163571">
                                  <w:pPr>
                                    <w:pStyle w:val="ListParagraph"/>
                                    <w:numPr>
                                      <w:ilvl w:val="0"/>
                                      <w:numId w:val="4"/>
                                    </w:numPr>
                                    <w:spacing w:after="0" w:line="240" w:lineRule="auto"/>
                                  </w:pPr>
                                  <w:r w:rsidRPr="005C184D">
                                    <w:t>Embed social value</w:t>
                                  </w:r>
                                  <w:r>
                                    <w:t xml:space="preserve"> in</w:t>
                                  </w:r>
                                  <w:r w:rsidRPr="005C184D">
                                    <w:t xml:space="preserve"> </w:t>
                                  </w:r>
                                  <w:r w:rsidRPr="009379B1">
                                    <w:t>commissioning, procurement and planning processes</w:t>
                                  </w:r>
                                </w:p>
                                <w:p w:rsidR="00A2166F" w:rsidRDefault="008321C5" w:rsidP="00163571">
                                  <w:pPr>
                                    <w:pStyle w:val="ListParagraph"/>
                                    <w:spacing w:after="0" w:line="240"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width:264pt;height:158pt;margin-top:1.25pt;margin-left:-1.75pt;mso-height-percent:0;mso-height-relative:margin;mso-width-percent:0;mso-width-relative:margin;mso-wrap-distance-bottom:0;mso-wrap-distance-left:9pt;mso-wrap-distance-right:9pt;mso-wrap-distance-top:0;mso-wrap-style:square;position:absolute;visibility:visible;v-text-anchor:top;z-index:251664384" fillcolor="white" stroked="f" strokeweight="0.5pt">
                      <v:textbox>
                        <w:txbxContent>
                          <w:p w:rsidR="00A2166F" w:rsidRPr="005C184D" w:rsidP="00163571">
                            <w:pPr>
                              <w:jc w:val="center"/>
                              <w:rPr>
                                <w:b/>
                                <w:u w:val="single"/>
                              </w:rPr>
                            </w:pPr>
                            <w:r w:rsidRPr="005C184D">
                              <w:rPr>
                                <w:b/>
                                <w:u w:val="single"/>
                              </w:rPr>
                              <w:t>Inclusive Workforce</w:t>
                            </w:r>
                          </w:p>
                          <w:p w:rsidR="00A2166F" w:rsidRPr="005C184D" w:rsidP="00163571">
                            <w:pPr>
                              <w:pStyle w:val="ListParagraph"/>
                              <w:numPr>
                                <w:ilvl w:val="0"/>
                                <w:numId w:val="4"/>
                              </w:numPr>
                              <w:spacing w:after="0" w:line="240" w:lineRule="auto"/>
                            </w:pPr>
                            <w:r>
                              <w:t>Boost employability &amp; s</w:t>
                            </w:r>
                            <w:r w:rsidRPr="005C184D">
                              <w:t>kills of unemployed &amp; inact</w:t>
                            </w:r>
                            <w:r>
                              <w:t>ive &amp; support journey into work, particularly in disadvantaged areas</w:t>
                            </w:r>
                          </w:p>
                          <w:p w:rsidR="00A2166F" w:rsidRPr="005C184D" w:rsidP="00163571">
                            <w:pPr>
                              <w:pStyle w:val="ListParagraph"/>
                              <w:numPr>
                                <w:ilvl w:val="0"/>
                                <w:numId w:val="4"/>
                              </w:numPr>
                              <w:spacing w:after="0" w:line="240" w:lineRule="auto"/>
                            </w:pPr>
                            <w:r w:rsidRPr="005C184D">
                              <w:t xml:space="preserve">Sector specific initiatives targeted at </w:t>
                            </w:r>
                            <w:r>
                              <w:t>areas with labour market demand</w:t>
                            </w:r>
                            <w:r w:rsidRPr="005C184D">
                              <w:t xml:space="preserve"> </w:t>
                            </w:r>
                          </w:p>
                          <w:p w:rsidR="00A2166F" w:rsidP="00163571">
                            <w:pPr>
                              <w:pStyle w:val="ListParagraph"/>
                              <w:numPr>
                                <w:ilvl w:val="0"/>
                                <w:numId w:val="4"/>
                              </w:numPr>
                              <w:spacing w:after="0" w:line="240" w:lineRule="auto"/>
                            </w:pPr>
                            <w:r>
                              <w:t>Raise digital inclusion</w:t>
                            </w:r>
                          </w:p>
                          <w:p w:rsidR="00A2166F" w:rsidP="00163571">
                            <w:pPr>
                              <w:pStyle w:val="ListParagraph"/>
                              <w:numPr>
                                <w:ilvl w:val="0"/>
                                <w:numId w:val="4"/>
                              </w:numPr>
                              <w:spacing w:after="0" w:line="240" w:lineRule="auto"/>
                            </w:pPr>
                            <w:r w:rsidRPr="005C184D">
                              <w:t>Embed social value</w:t>
                            </w:r>
                            <w:r>
                              <w:t xml:space="preserve"> in</w:t>
                            </w:r>
                            <w:r w:rsidRPr="005C184D">
                              <w:t xml:space="preserve"> </w:t>
                            </w:r>
                            <w:r w:rsidRPr="009379B1">
                              <w:t>commissioning, procurement and planning processes</w:t>
                            </w:r>
                          </w:p>
                          <w:p w:rsidR="00A2166F" w:rsidP="00163571">
                            <w:pPr>
                              <w:pStyle w:val="ListParagraph"/>
                              <w:spacing w:after="0" w:line="240" w:lineRule="auto"/>
                            </w:pPr>
                          </w:p>
                        </w:txbxContent>
                      </v:textbox>
                    </v:shape>
                  </w:pict>
                </mc:Fallback>
              </mc:AlternateContent>
            </w:r>
          </w:p>
          <w:p w:rsidR="00163571" w:rsidRPr="00AC64E4" w:rsidRDefault="008321C5" w:rsidP="001B6AA3">
            <w:pPr>
              <w:jc w:val="center"/>
              <w:rPr>
                <w:b/>
                <w:sz w:val="20"/>
                <w:szCs w:val="20"/>
                <w:u w:val="single"/>
              </w:rPr>
            </w:pPr>
          </w:p>
          <w:p w:rsidR="00163571" w:rsidRPr="00AC64E4" w:rsidRDefault="008321C5" w:rsidP="001B6AA3">
            <w:pPr>
              <w:jc w:val="center"/>
              <w:rPr>
                <w:b/>
                <w:sz w:val="20"/>
                <w:szCs w:val="20"/>
                <w:u w:val="single"/>
              </w:rPr>
            </w:pPr>
          </w:p>
          <w:p w:rsidR="00163571" w:rsidRPr="00AC64E4" w:rsidRDefault="008321C5" w:rsidP="001B6AA3">
            <w:pPr>
              <w:jc w:val="center"/>
              <w:rPr>
                <w:b/>
                <w:sz w:val="20"/>
                <w:szCs w:val="20"/>
                <w:u w:val="single"/>
              </w:rPr>
            </w:pPr>
          </w:p>
          <w:p w:rsidR="00163571" w:rsidRPr="00AC64E4" w:rsidRDefault="008321C5" w:rsidP="001B6AA3">
            <w:pPr>
              <w:pStyle w:val="ListParagraph"/>
              <w:rPr>
                <w:b/>
                <w:sz w:val="20"/>
                <w:szCs w:val="20"/>
              </w:rPr>
            </w:pPr>
          </w:p>
        </w:tc>
        <w:tc>
          <w:tcPr>
            <w:tcW w:w="7332" w:type="dxa"/>
          </w:tcPr>
          <w:p w:rsidR="00163571" w:rsidRPr="00AC64E4" w:rsidRDefault="008321C5" w:rsidP="001B6AA3">
            <w:pPr>
              <w:jc w:val="center"/>
              <w:rPr>
                <w:b/>
                <w:sz w:val="20"/>
                <w:szCs w:val="20"/>
                <w:u w:val="single"/>
              </w:rPr>
            </w:pPr>
            <w:r w:rsidRPr="00AC64E4">
              <w:rPr>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6037</wp:posOffset>
                      </wp:positionV>
                      <wp:extent cx="967105"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967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9" style="mso-width-percent:0;mso-width-relative:margin;mso-wrap-distance-bottom:0;mso-wrap-distance-left:9pt;mso-wrap-distance-right:9pt;mso-wrap-distance-top:0;mso-wrap-style:square;position:absolute;visibility:visible;z-index:251668480" from="75pt,0.5pt" to="151.15pt,0.5pt" strokecolor="black" strokeweight="0.5pt">
                      <v:stroke joinstyle="miter"/>
                    </v:line>
                  </w:pict>
                </mc:Fallback>
              </mc:AlternateContent>
            </w:r>
            <w:r w:rsidRPr="00AC64E4">
              <w:rPr>
                <w:b/>
                <w:noProof/>
                <w:sz w:val="20"/>
                <w:szCs w:val="20"/>
                <w:u w:val="single"/>
                <w:lang w:eastAsia="en-GB"/>
              </w:rPr>
              <mc:AlternateContent>
                <mc:Choice Requires="wps">
                  <w:drawing>
                    <wp:anchor distT="0" distB="0" distL="114300" distR="114300" simplePos="0" relativeHeight="251665408" behindDoc="0" locked="0" layoutInCell="1" allowOverlap="1">
                      <wp:simplePos x="0" y="0"/>
                      <wp:positionH relativeFrom="column">
                        <wp:posOffset>1090030</wp:posOffset>
                      </wp:positionH>
                      <wp:positionV relativeFrom="paragraph">
                        <wp:posOffset>70182</wp:posOffset>
                      </wp:positionV>
                      <wp:extent cx="3418764" cy="196527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18764" cy="1965277"/>
                              </a:xfrm>
                              <a:prstGeom prst="rect">
                                <a:avLst/>
                              </a:prstGeom>
                              <a:solidFill>
                                <a:schemeClr val="lt1"/>
                              </a:solidFill>
                              <a:ln w="6350">
                                <a:noFill/>
                              </a:ln>
                            </wps:spPr>
                            <wps:txbx>
                              <w:txbxContent>
                                <w:p w:rsidR="00A2166F" w:rsidRPr="005C184D" w:rsidRDefault="008321C5" w:rsidP="00163571">
                                  <w:pPr>
                                    <w:jc w:val="center"/>
                                    <w:rPr>
                                      <w:b/>
                                      <w:u w:val="single"/>
                                    </w:rPr>
                                  </w:pPr>
                                  <w:r>
                                    <w:rPr>
                                      <w:b/>
                                      <w:u w:val="single"/>
                                    </w:rPr>
                                    <w:t>An Informed A</w:t>
                                  </w:r>
                                  <w:r w:rsidRPr="005C184D">
                                    <w:rPr>
                                      <w:b/>
                                      <w:u w:val="single"/>
                                    </w:rPr>
                                    <w:t>pproach</w:t>
                                  </w:r>
                                </w:p>
                                <w:p w:rsidR="00A2166F" w:rsidRPr="005C184D" w:rsidRDefault="008321C5" w:rsidP="00163571">
                                  <w:pPr>
                                    <w:pStyle w:val="ListParagraph"/>
                                    <w:numPr>
                                      <w:ilvl w:val="0"/>
                                      <w:numId w:val="5"/>
                                    </w:numPr>
                                    <w:spacing w:after="0" w:line="240" w:lineRule="auto"/>
                                  </w:pPr>
                                  <w:r w:rsidRPr="005C184D">
                                    <w:t xml:space="preserve">Maintain insight by refreshing LMI and </w:t>
                                  </w:r>
                                  <w:r>
                                    <w:t>open source toolkit</w:t>
                                  </w:r>
                                </w:p>
                                <w:p w:rsidR="00A2166F" w:rsidRPr="005C184D" w:rsidRDefault="008321C5" w:rsidP="00163571">
                                  <w:pPr>
                                    <w:pStyle w:val="ListParagraph"/>
                                    <w:numPr>
                                      <w:ilvl w:val="0"/>
                                      <w:numId w:val="5"/>
                                    </w:numPr>
                                    <w:spacing w:after="0" w:line="240" w:lineRule="auto"/>
                                  </w:pPr>
                                  <w:r w:rsidRPr="005C184D">
                                    <w:t xml:space="preserve">Evidence based approach to prioritising, </w:t>
                                  </w:r>
                                  <w:r>
                                    <w:t>influencing and directing funds</w:t>
                                  </w:r>
                                </w:p>
                                <w:p w:rsidR="00A2166F" w:rsidRDefault="008321C5" w:rsidP="00163571">
                                  <w:pPr>
                                    <w:pStyle w:val="ListParagraph"/>
                                    <w:numPr>
                                      <w:ilvl w:val="0"/>
                                      <w:numId w:val="5"/>
                                    </w:numPr>
                                    <w:spacing w:after="0" w:line="240" w:lineRule="auto"/>
                                  </w:pPr>
                                  <w:r w:rsidRPr="005C184D">
                                    <w:t>Collaboration with other LEP</w:t>
                                  </w:r>
                                  <w:r>
                                    <w:t>s and Mayoral Combined Authorities, and sharing of good practice</w:t>
                                  </w:r>
                                </w:p>
                                <w:p w:rsidR="00A2166F" w:rsidRDefault="008321C5" w:rsidP="00163571">
                                  <w:pPr>
                                    <w:pStyle w:val="ListParagraph"/>
                                    <w:numPr>
                                      <w:ilvl w:val="0"/>
                                      <w:numId w:val="5"/>
                                    </w:numPr>
                                    <w:spacing w:after="0" w:line="240" w:lineRule="auto"/>
                                  </w:pPr>
                                  <w:r>
                                    <w:t>Work with government</w:t>
                                  </w:r>
                                  <w:r w:rsidRPr="005C184D">
                                    <w:t xml:space="preserve"> to evaluate what works to influence f</w:t>
                                  </w:r>
                                  <w:r>
                                    <w:t>uture priorities and programmes</w:t>
                                  </w:r>
                                </w:p>
                                <w:p w:rsidR="00A2166F" w:rsidRDefault="008321C5" w:rsidP="00163571">
                                  <w:pPr>
                                    <w:pStyle w:val="ListParagraph"/>
                                    <w:numPr>
                                      <w:ilvl w:val="0"/>
                                      <w:numId w:val="5"/>
                                    </w:numPr>
                                    <w:spacing w:after="0" w:line="240"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width:269.2pt;height:154.75pt;margin-top:5.55pt;margin-left:85.85pt;mso-height-percent:0;mso-height-relative:margin;mso-width-percent:0;mso-width-relative:margin;mso-wrap-distance-bottom:0;mso-wrap-distance-left:9pt;mso-wrap-distance-right:9pt;mso-wrap-distance-top:0;mso-wrap-style:square;position:absolute;visibility:visible;v-text-anchor:top;z-index:251666432" fillcolor="white" stroked="f" strokeweight="0.5pt">
                      <v:textbox>
                        <w:txbxContent>
                          <w:p w:rsidR="00A2166F" w:rsidRPr="005C184D" w:rsidP="00163571">
                            <w:pPr>
                              <w:jc w:val="center"/>
                              <w:rPr>
                                <w:b/>
                                <w:u w:val="single"/>
                              </w:rPr>
                            </w:pPr>
                            <w:r>
                              <w:rPr>
                                <w:b/>
                                <w:u w:val="single"/>
                              </w:rPr>
                              <w:t>An Informed A</w:t>
                            </w:r>
                            <w:r w:rsidRPr="005C184D">
                              <w:rPr>
                                <w:b/>
                                <w:u w:val="single"/>
                              </w:rPr>
                              <w:t>pproach</w:t>
                            </w:r>
                          </w:p>
                          <w:p w:rsidR="00A2166F" w:rsidRPr="005C184D" w:rsidP="00163571">
                            <w:pPr>
                              <w:pStyle w:val="ListParagraph"/>
                              <w:numPr>
                                <w:ilvl w:val="0"/>
                                <w:numId w:val="5"/>
                              </w:numPr>
                              <w:spacing w:after="0" w:line="240" w:lineRule="auto"/>
                            </w:pPr>
                            <w:r w:rsidRPr="005C184D">
                              <w:t xml:space="preserve">Maintain insight by refreshing LMI and </w:t>
                            </w:r>
                            <w:r>
                              <w:t>open source toolkit</w:t>
                            </w:r>
                          </w:p>
                          <w:p w:rsidR="00A2166F" w:rsidRPr="005C184D" w:rsidP="00163571">
                            <w:pPr>
                              <w:pStyle w:val="ListParagraph"/>
                              <w:numPr>
                                <w:ilvl w:val="0"/>
                                <w:numId w:val="5"/>
                              </w:numPr>
                              <w:spacing w:after="0" w:line="240" w:lineRule="auto"/>
                            </w:pPr>
                            <w:r w:rsidRPr="005C184D">
                              <w:t xml:space="preserve">Evidence based approach to prioritising, </w:t>
                            </w:r>
                            <w:r>
                              <w:t>influencing and directing funds</w:t>
                            </w:r>
                          </w:p>
                          <w:p w:rsidR="00A2166F" w:rsidP="00163571">
                            <w:pPr>
                              <w:pStyle w:val="ListParagraph"/>
                              <w:numPr>
                                <w:ilvl w:val="0"/>
                                <w:numId w:val="5"/>
                              </w:numPr>
                              <w:spacing w:after="0" w:line="240" w:lineRule="auto"/>
                            </w:pPr>
                            <w:r w:rsidRPr="005C184D">
                              <w:t>Collaboration with other LEP</w:t>
                            </w:r>
                            <w:r>
                              <w:t>s and Mayoral Combined Authorities, and sharing of good practice</w:t>
                            </w:r>
                          </w:p>
                          <w:p w:rsidR="00A2166F" w:rsidP="00163571">
                            <w:pPr>
                              <w:pStyle w:val="ListParagraph"/>
                              <w:numPr>
                                <w:ilvl w:val="0"/>
                                <w:numId w:val="5"/>
                              </w:numPr>
                              <w:spacing w:after="0" w:line="240" w:lineRule="auto"/>
                            </w:pPr>
                            <w:r>
                              <w:t>Work with government</w:t>
                            </w:r>
                            <w:r w:rsidRPr="005C184D">
                              <w:t xml:space="preserve"> to evaluate what works to influence f</w:t>
                            </w:r>
                            <w:r>
                              <w:t>uture priorities and programmes</w:t>
                            </w:r>
                          </w:p>
                          <w:p w:rsidR="00A2166F" w:rsidP="00163571">
                            <w:pPr>
                              <w:pStyle w:val="ListParagraph"/>
                              <w:numPr>
                                <w:ilvl w:val="0"/>
                                <w:numId w:val="5"/>
                              </w:numPr>
                              <w:spacing w:after="0" w:line="240" w:lineRule="auto"/>
                            </w:pPr>
                          </w:p>
                        </w:txbxContent>
                      </v:textbox>
                    </v:shape>
                  </w:pict>
                </mc:Fallback>
              </mc:AlternateContent>
            </w:r>
          </w:p>
          <w:p w:rsidR="00163571" w:rsidRPr="00AC64E4" w:rsidRDefault="008321C5" w:rsidP="001B6AA3">
            <w:pPr>
              <w:jc w:val="center"/>
              <w:rPr>
                <w:b/>
                <w:sz w:val="20"/>
                <w:szCs w:val="20"/>
                <w:u w:val="single"/>
              </w:rPr>
            </w:pPr>
          </w:p>
          <w:p w:rsidR="00163571" w:rsidRPr="00AC64E4" w:rsidRDefault="008321C5" w:rsidP="001B6AA3">
            <w:pPr>
              <w:jc w:val="center"/>
              <w:rPr>
                <w:b/>
                <w:sz w:val="20"/>
                <w:szCs w:val="20"/>
                <w:u w:val="single"/>
              </w:rPr>
            </w:pPr>
          </w:p>
          <w:p w:rsidR="00163571" w:rsidRPr="00AC64E4" w:rsidRDefault="008321C5" w:rsidP="001B6AA3">
            <w:pPr>
              <w:jc w:val="center"/>
              <w:rPr>
                <w:b/>
                <w:sz w:val="20"/>
                <w:szCs w:val="20"/>
                <w:u w:val="single"/>
              </w:rPr>
            </w:pPr>
          </w:p>
          <w:p w:rsidR="00163571" w:rsidRPr="00AC64E4" w:rsidRDefault="008321C5" w:rsidP="001B6AA3">
            <w:pPr>
              <w:jc w:val="center"/>
              <w:rPr>
                <w:b/>
                <w:sz w:val="20"/>
                <w:szCs w:val="20"/>
                <w:u w:val="single"/>
              </w:rPr>
            </w:pPr>
          </w:p>
          <w:p w:rsidR="00163571" w:rsidRPr="00AC64E4" w:rsidRDefault="008321C5" w:rsidP="00163571">
            <w:pPr>
              <w:pStyle w:val="ListParagraph"/>
              <w:numPr>
                <w:ilvl w:val="0"/>
                <w:numId w:val="5"/>
              </w:numPr>
              <w:rPr>
                <w:b/>
                <w:sz w:val="20"/>
                <w:szCs w:val="20"/>
              </w:rPr>
            </w:pPr>
          </w:p>
        </w:tc>
      </w:tr>
    </w:tbl>
    <w:p w:rsidR="00163571" w:rsidRPr="00AC64E4" w:rsidRDefault="008321C5" w:rsidP="00163571">
      <w:pPr>
        <w:jc w:val="center"/>
        <w:rPr>
          <w:b/>
          <w:sz w:val="20"/>
          <w:szCs w:val="20"/>
        </w:rPr>
      </w:pPr>
    </w:p>
    <w:tbl>
      <w:tblPr>
        <w:tblStyle w:val="TableGrid"/>
        <w:tblW w:w="0" w:type="auto"/>
        <w:tblLook w:val="04A0" w:firstRow="1" w:lastRow="0" w:firstColumn="1" w:lastColumn="0" w:noHBand="0" w:noVBand="1"/>
      </w:tblPr>
      <w:tblGrid>
        <w:gridCol w:w="3847"/>
        <w:gridCol w:w="4228"/>
        <w:gridCol w:w="3466"/>
        <w:gridCol w:w="3847"/>
      </w:tblGrid>
      <w:tr w:rsidR="00EB5DCD" w:rsidTr="001B6AA3">
        <w:tc>
          <w:tcPr>
            <w:tcW w:w="15388" w:type="dxa"/>
            <w:gridSpan w:val="4"/>
          </w:tcPr>
          <w:p w:rsidR="00163571" w:rsidRPr="00AC64E4" w:rsidRDefault="008321C5" w:rsidP="001B6AA3">
            <w:pPr>
              <w:jc w:val="center"/>
              <w:rPr>
                <w:b/>
                <w:sz w:val="20"/>
                <w:szCs w:val="20"/>
              </w:rPr>
            </w:pPr>
            <w:r w:rsidRPr="00AC64E4">
              <w:rPr>
                <w:b/>
                <w:sz w:val="20"/>
                <w:szCs w:val="20"/>
              </w:rPr>
              <w:t>Interactions with Enablers</w:t>
            </w:r>
          </w:p>
        </w:tc>
      </w:tr>
      <w:tr w:rsidR="00EB5DCD" w:rsidTr="001B6AA3">
        <w:tc>
          <w:tcPr>
            <w:tcW w:w="3847" w:type="dxa"/>
          </w:tcPr>
          <w:p w:rsidR="00163571" w:rsidRPr="00AC64E4" w:rsidRDefault="008321C5" w:rsidP="001B6AA3">
            <w:pPr>
              <w:jc w:val="center"/>
              <w:rPr>
                <w:b/>
                <w:sz w:val="20"/>
                <w:szCs w:val="20"/>
              </w:rPr>
            </w:pPr>
            <w:r w:rsidRPr="00AC64E4">
              <w:rPr>
                <w:b/>
                <w:sz w:val="20"/>
                <w:szCs w:val="20"/>
              </w:rPr>
              <w:t>Infrastructure</w:t>
            </w:r>
          </w:p>
          <w:p w:rsidR="00163571" w:rsidRPr="00AC64E4" w:rsidRDefault="008321C5" w:rsidP="001B6AA3">
            <w:pPr>
              <w:jc w:val="center"/>
              <w:rPr>
                <w:sz w:val="20"/>
                <w:szCs w:val="20"/>
              </w:rPr>
            </w:pPr>
            <w:r w:rsidRPr="00AC64E4">
              <w:rPr>
                <w:sz w:val="20"/>
                <w:szCs w:val="20"/>
              </w:rPr>
              <w:t>Investment in Skills infrastructure.</w:t>
            </w:r>
          </w:p>
          <w:p w:rsidR="00163571" w:rsidRPr="00AC64E4" w:rsidRDefault="008321C5" w:rsidP="001B6AA3">
            <w:pPr>
              <w:jc w:val="center"/>
              <w:rPr>
                <w:sz w:val="20"/>
                <w:szCs w:val="20"/>
              </w:rPr>
            </w:pPr>
            <w:r w:rsidRPr="00AC64E4">
              <w:rPr>
                <w:sz w:val="20"/>
                <w:szCs w:val="20"/>
              </w:rPr>
              <w:t>Embedding Social value.</w:t>
            </w:r>
          </w:p>
          <w:p w:rsidR="00163571" w:rsidRPr="00AC64E4" w:rsidRDefault="008321C5" w:rsidP="001B6AA3">
            <w:pPr>
              <w:jc w:val="center"/>
              <w:rPr>
                <w:sz w:val="20"/>
                <w:szCs w:val="20"/>
              </w:rPr>
            </w:pPr>
            <w:r w:rsidRPr="00AC64E4">
              <w:rPr>
                <w:sz w:val="20"/>
                <w:szCs w:val="20"/>
              </w:rPr>
              <w:t>Building construction skills &amp; workforce of future.</w:t>
            </w:r>
          </w:p>
        </w:tc>
        <w:tc>
          <w:tcPr>
            <w:tcW w:w="4228" w:type="dxa"/>
          </w:tcPr>
          <w:p w:rsidR="00163571" w:rsidRPr="00AC64E4" w:rsidRDefault="008321C5" w:rsidP="001B6AA3">
            <w:pPr>
              <w:jc w:val="center"/>
              <w:rPr>
                <w:b/>
                <w:sz w:val="20"/>
                <w:szCs w:val="20"/>
              </w:rPr>
            </w:pPr>
            <w:r w:rsidRPr="00AC64E4">
              <w:rPr>
                <w:b/>
                <w:sz w:val="20"/>
                <w:szCs w:val="20"/>
              </w:rPr>
              <w:t>Mental Health</w:t>
            </w:r>
          </w:p>
          <w:p w:rsidR="00163571" w:rsidRPr="00AC64E4" w:rsidRDefault="008321C5" w:rsidP="001B6AA3">
            <w:pPr>
              <w:jc w:val="center"/>
              <w:rPr>
                <w:sz w:val="20"/>
                <w:szCs w:val="20"/>
              </w:rPr>
            </w:pPr>
            <w:r w:rsidRPr="00AC64E4">
              <w:rPr>
                <w:sz w:val="20"/>
                <w:szCs w:val="20"/>
              </w:rPr>
              <w:t>Building the resilience of our Future Workforce.</w:t>
            </w:r>
          </w:p>
          <w:p w:rsidR="00163571" w:rsidRPr="00AC64E4" w:rsidRDefault="008321C5" w:rsidP="001B6AA3">
            <w:pPr>
              <w:jc w:val="center"/>
              <w:rPr>
                <w:sz w:val="20"/>
                <w:szCs w:val="20"/>
              </w:rPr>
            </w:pPr>
            <w:r w:rsidRPr="00AC64E4">
              <w:rPr>
                <w:sz w:val="20"/>
                <w:szCs w:val="20"/>
              </w:rPr>
              <w:t xml:space="preserve">Healthy workplaces driving </w:t>
            </w:r>
            <w:r w:rsidRPr="00AC64E4">
              <w:rPr>
                <w:sz w:val="20"/>
                <w:szCs w:val="20"/>
              </w:rPr>
              <w:t>up productivity and health and well-being.</w:t>
            </w:r>
          </w:p>
        </w:tc>
        <w:tc>
          <w:tcPr>
            <w:tcW w:w="3466" w:type="dxa"/>
          </w:tcPr>
          <w:p w:rsidR="00163571" w:rsidRPr="00AC64E4" w:rsidRDefault="008321C5" w:rsidP="001B6AA3">
            <w:pPr>
              <w:jc w:val="center"/>
              <w:rPr>
                <w:b/>
                <w:sz w:val="20"/>
                <w:szCs w:val="20"/>
              </w:rPr>
            </w:pPr>
            <w:r w:rsidRPr="00AC64E4">
              <w:rPr>
                <w:b/>
                <w:sz w:val="20"/>
                <w:szCs w:val="20"/>
              </w:rPr>
              <w:t>Finance &amp; Inward Investment</w:t>
            </w:r>
          </w:p>
          <w:p w:rsidR="00163571" w:rsidRPr="00AC64E4" w:rsidRDefault="008321C5" w:rsidP="001B6AA3">
            <w:pPr>
              <w:jc w:val="center"/>
              <w:rPr>
                <w:sz w:val="20"/>
                <w:szCs w:val="20"/>
              </w:rPr>
            </w:pPr>
            <w:r w:rsidRPr="00AC64E4">
              <w:rPr>
                <w:sz w:val="20"/>
                <w:szCs w:val="20"/>
              </w:rPr>
              <w:t>Supporting inward investment through skills base, offer and supporting recruitment.</w:t>
            </w:r>
          </w:p>
          <w:p w:rsidR="00163571" w:rsidRPr="00AC64E4" w:rsidRDefault="008321C5" w:rsidP="001B6AA3">
            <w:pPr>
              <w:jc w:val="center"/>
              <w:rPr>
                <w:sz w:val="20"/>
                <w:szCs w:val="20"/>
              </w:rPr>
            </w:pPr>
          </w:p>
        </w:tc>
        <w:tc>
          <w:tcPr>
            <w:tcW w:w="3847" w:type="dxa"/>
          </w:tcPr>
          <w:p w:rsidR="00163571" w:rsidRPr="00AC64E4" w:rsidRDefault="008321C5" w:rsidP="001B6AA3">
            <w:pPr>
              <w:jc w:val="center"/>
              <w:rPr>
                <w:b/>
                <w:sz w:val="20"/>
                <w:szCs w:val="20"/>
              </w:rPr>
            </w:pPr>
            <w:r w:rsidRPr="00AC64E4">
              <w:rPr>
                <w:b/>
                <w:sz w:val="20"/>
                <w:szCs w:val="20"/>
              </w:rPr>
              <w:t>Stakeholder Engagement</w:t>
            </w:r>
          </w:p>
          <w:p w:rsidR="00163571" w:rsidRPr="00AC64E4" w:rsidRDefault="008321C5" w:rsidP="001B6AA3">
            <w:pPr>
              <w:jc w:val="center"/>
              <w:rPr>
                <w:sz w:val="20"/>
                <w:szCs w:val="20"/>
              </w:rPr>
            </w:pPr>
            <w:r w:rsidRPr="00AC64E4">
              <w:rPr>
                <w:sz w:val="20"/>
                <w:szCs w:val="20"/>
              </w:rPr>
              <w:t>Businesses, providers and stakeholders engaged in the implementation of joint</w:t>
            </w:r>
            <w:r w:rsidRPr="00AC64E4">
              <w:rPr>
                <w:sz w:val="20"/>
                <w:szCs w:val="20"/>
              </w:rPr>
              <w:t xml:space="preserve"> objectives.</w:t>
            </w:r>
          </w:p>
        </w:tc>
      </w:tr>
    </w:tbl>
    <w:p w:rsidR="005A6BBF" w:rsidRDefault="008321C5">
      <w:pPr>
        <w:rPr>
          <w:b/>
        </w:rPr>
        <w:sectPr w:rsidR="005A6BBF" w:rsidSect="00163571">
          <w:pgSz w:w="16838" w:h="11906" w:orient="landscape"/>
          <w:pgMar w:top="720" w:right="720" w:bottom="720" w:left="720" w:header="709" w:footer="709" w:gutter="0"/>
          <w:cols w:space="708"/>
          <w:docGrid w:linePitch="360"/>
        </w:sectPr>
      </w:pPr>
    </w:p>
    <w:p w:rsidR="002A6EF8" w:rsidRPr="002A6EF8" w:rsidRDefault="008321C5">
      <w:pPr>
        <w:rPr>
          <w:b/>
        </w:rPr>
      </w:pPr>
      <w:r w:rsidRPr="002A6EF8">
        <w:rPr>
          <w:b/>
        </w:rPr>
        <w:lastRenderedPageBreak/>
        <w:t>Key Actions</w:t>
      </w:r>
    </w:p>
    <w:p w:rsidR="00C0744C" w:rsidRDefault="008321C5">
      <w:r>
        <w:t>The following tables lay out the key objectives and actions per theme for 2021, including anticipated outputs.  The longer term view</w:t>
      </w:r>
      <w:r>
        <w:t xml:space="preserve"> regarding outcomes and impact</w:t>
      </w:r>
      <w:r>
        <w:t xml:space="preserve"> is presented under the monitoring and evaluation section.  It is intended the monitoring and evaluation process be adopted for further refreshes of the framework.</w:t>
      </w:r>
    </w:p>
    <w:p w:rsidR="009D2410" w:rsidRDefault="008321C5">
      <w:r>
        <w:t>There are a number of tools that have been developed in collaboration with providers, busine</w:t>
      </w:r>
      <w:r>
        <w:t xml:space="preserve">ss and stakeholders which support the achievement of objectives.  These cut across the themes and are used to help engage business, communicate offers and address issues of market failures associated with information sharing.  The following tools </w:t>
      </w:r>
      <w:r>
        <w:t xml:space="preserve">will </w:t>
      </w:r>
      <w:r>
        <w:t>continue to evolve and develop throughout 2021 in-line with feedback from customers and partners: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7877"/>
      </w:tblGrid>
      <w:tr w:rsidR="00EB5DCD" w:rsidTr="009A1C39">
        <w:tc>
          <w:tcPr>
            <w:tcW w:w="2972" w:type="dxa"/>
          </w:tcPr>
          <w:p w:rsidR="009D2410" w:rsidRPr="00274FA7" w:rsidRDefault="008321C5">
            <w:pPr>
              <w:rPr>
                <w:b/>
              </w:rPr>
            </w:pPr>
            <w:r w:rsidRPr="00274FA7">
              <w:rPr>
                <w:b/>
              </w:rPr>
              <w:t>Lancashire LMI Toolkit</w:t>
            </w:r>
          </w:p>
        </w:tc>
        <w:tc>
          <w:tcPr>
            <w:tcW w:w="12416" w:type="dxa"/>
          </w:tcPr>
          <w:p w:rsidR="009D2410" w:rsidRDefault="008321C5">
            <w:r>
              <w:t>The open source evidence base will be developed to provide a detailed insight into the Lancashire Labour Market to support careers info</w:t>
            </w:r>
            <w:r>
              <w:t>rmation, advice and guidance, curriculum planning, prioritisation of funding, articulation of priorities to government and to support bids and propositions.</w:t>
            </w:r>
          </w:p>
        </w:tc>
      </w:tr>
      <w:tr w:rsidR="00EB5DCD" w:rsidTr="009A1C39">
        <w:tc>
          <w:tcPr>
            <w:tcW w:w="2972" w:type="dxa"/>
          </w:tcPr>
          <w:p w:rsidR="009D2410" w:rsidRDefault="008321C5">
            <w:r>
              <w:rPr>
                <w:noProof/>
                <w:lang w:eastAsia="en-GB"/>
              </w:rPr>
              <w:drawing>
                <wp:inline distT="0" distB="0" distL="0" distR="0">
                  <wp:extent cx="1166883" cy="408518"/>
                  <wp:effectExtent l="0" t="0" r="0" b="0"/>
                  <wp:docPr id="242909280" name="Picture 13" descr="https://www.lancashireskillshub.co.uk/wp-content/uploads/2019/05/LancashireSkillsPl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73529" name="Picture 14" descr="https://www.lancashireskillshub.co.uk/wp-content/uploads/2019/05/LancashireSkillsPledge.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00769" cy="420381"/>
                          </a:xfrm>
                          <a:prstGeom prst="rect">
                            <a:avLst/>
                          </a:prstGeom>
                          <a:noFill/>
                          <a:ln>
                            <a:noFill/>
                          </a:ln>
                        </pic:spPr>
                      </pic:pic>
                    </a:graphicData>
                  </a:graphic>
                </wp:inline>
              </w:drawing>
            </w:r>
          </w:p>
          <w:p w:rsidR="00EA5D5D" w:rsidRDefault="008321C5"/>
        </w:tc>
        <w:tc>
          <w:tcPr>
            <w:tcW w:w="12416" w:type="dxa"/>
          </w:tcPr>
          <w:p w:rsidR="009D2410" w:rsidRDefault="008321C5" w:rsidP="009D2410">
            <w:r>
              <w:t xml:space="preserve">The Lancashire Skills Pledge aims to provide a one stop shop for employers to easily engage in </w:t>
            </w:r>
            <w:r>
              <w:t xml:space="preserve">the upskilling, recruitment and inspiration of the people of Lancashire, whilst also recognising their commitment. </w:t>
            </w:r>
          </w:p>
        </w:tc>
      </w:tr>
      <w:tr w:rsidR="00EB5DCD" w:rsidTr="009A1C39">
        <w:tc>
          <w:tcPr>
            <w:tcW w:w="2972" w:type="dxa"/>
          </w:tcPr>
          <w:p w:rsidR="00EA5D5D" w:rsidRDefault="008321C5" w:rsidP="006D67D6">
            <w:r w:rsidRPr="00EA5D5D">
              <w:rPr>
                <w:noProof/>
                <w:lang w:eastAsia="en-GB"/>
              </w:rPr>
              <w:drawing>
                <wp:inline distT="0" distB="0" distL="0" distR="0">
                  <wp:extent cx="1125940" cy="374934"/>
                  <wp:effectExtent l="0" t="0" r="0" b="6350"/>
                  <wp:docPr id="16" name="Picture 16" descr="W:\OCERestrictedPermissions\Lancashire Skills Hub\ESIF\Adult Skills Forum\Escalate\Logos\Escal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55318" name="Picture 16" descr="W:\OCERestrictedPermissions\Lancashire Skills Hub\ESIF\Adult Skills Forum\Escalate\Logos\Escalate logo.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40197" cy="379682"/>
                          </a:xfrm>
                          <a:prstGeom prst="rect">
                            <a:avLst/>
                          </a:prstGeom>
                          <a:noFill/>
                          <a:ln>
                            <a:noFill/>
                          </a:ln>
                        </pic:spPr>
                      </pic:pic>
                    </a:graphicData>
                  </a:graphic>
                </wp:inline>
              </w:drawing>
            </w:r>
          </w:p>
          <w:p w:rsidR="006D67D6" w:rsidRDefault="008321C5" w:rsidP="006D67D6"/>
        </w:tc>
        <w:tc>
          <w:tcPr>
            <w:tcW w:w="12416" w:type="dxa"/>
          </w:tcPr>
          <w:p w:rsidR="009D2410" w:rsidRDefault="008321C5" w:rsidP="00274FA7">
            <w:r>
              <w:t>An on-line search tool that enables referral agencies and Lancashire residents to</w:t>
            </w:r>
            <w:r>
              <w:t xml:space="preserve"> search and access</w:t>
            </w:r>
            <w:r>
              <w:t xml:space="preserve"> local provision </w:t>
            </w:r>
            <w:r>
              <w:t>aimed</w:t>
            </w:r>
            <w:r>
              <w:t xml:space="preserve"> at</w:t>
            </w:r>
            <w:r>
              <w:t xml:space="preserve"> support</w:t>
            </w:r>
            <w:r>
              <w:t>ing</w:t>
            </w:r>
            <w:r>
              <w:t xml:space="preserve"> </w:t>
            </w:r>
            <w:r>
              <w:t>unemployed adults on their journey back into work.</w:t>
            </w:r>
          </w:p>
        </w:tc>
      </w:tr>
      <w:tr w:rsidR="00EB5DCD" w:rsidTr="009A1C39">
        <w:tc>
          <w:tcPr>
            <w:tcW w:w="2972" w:type="dxa"/>
          </w:tcPr>
          <w:p w:rsidR="003E038B" w:rsidRPr="00274FA7" w:rsidRDefault="008321C5" w:rsidP="003E038B">
            <w:pPr>
              <w:rPr>
                <w:b/>
                <w:noProof/>
                <w:lang w:eastAsia="en-GB"/>
              </w:rPr>
            </w:pPr>
            <w:r w:rsidRPr="00274FA7">
              <w:rPr>
                <w:b/>
                <w:noProof/>
                <w:lang w:eastAsia="en-GB"/>
              </w:rPr>
              <w:t>Opportunities Map</w:t>
            </w:r>
          </w:p>
          <w:p w:rsidR="003E038B" w:rsidRDefault="008321C5" w:rsidP="003E038B">
            <w:pPr>
              <w:rPr>
                <w:noProof/>
                <w:lang w:eastAsia="en-GB"/>
              </w:rPr>
            </w:pPr>
          </w:p>
          <w:p w:rsidR="003E038B" w:rsidRPr="00EA5D5D" w:rsidRDefault="008321C5" w:rsidP="003E038B">
            <w:pPr>
              <w:rPr>
                <w:noProof/>
                <w:lang w:eastAsia="en-GB"/>
              </w:rPr>
            </w:pPr>
          </w:p>
        </w:tc>
        <w:tc>
          <w:tcPr>
            <w:tcW w:w="12416" w:type="dxa"/>
          </w:tcPr>
          <w:p w:rsidR="003E038B" w:rsidRDefault="008321C5" w:rsidP="003E038B">
            <w:r>
              <w:t>A place based resource detailing training opportunities for y</w:t>
            </w:r>
            <w:r>
              <w:t>oung people aged 16-18 who are NEET (Not in Education, Employment or T</w:t>
            </w:r>
            <w:r>
              <w:t>raining</w:t>
            </w:r>
            <w:r>
              <w:t>).</w:t>
            </w:r>
          </w:p>
        </w:tc>
      </w:tr>
      <w:tr w:rsidR="00EB5DCD" w:rsidTr="009A1C39">
        <w:tc>
          <w:tcPr>
            <w:tcW w:w="2972" w:type="dxa"/>
          </w:tcPr>
          <w:p w:rsidR="009D2410" w:rsidRPr="00274FA7" w:rsidRDefault="008321C5">
            <w:pPr>
              <w:rPr>
                <w:b/>
              </w:rPr>
            </w:pPr>
            <w:r w:rsidRPr="00274FA7">
              <w:rPr>
                <w:b/>
              </w:rPr>
              <w:t>Skills for Work</w:t>
            </w:r>
          </w:p>
        </w:tc>
        <w:tc>
          <w:tcPr>
            <w:tcW w:w="12416" w:type="dxa"/>
          </w:tcPr>
          <w:p w:rsidR="009D2410" w:rsidRDefault="008321C5">
            <w:r>
              <w:t xml:space="preserve">The Skills for Work </w:t>
            </w:r>
            <w:r>
              <w:t>microsite has been launched with over 50 partners in response to COVID-19 to communicate current offers, to bring support to those that are furloughed, to boost skills for business recovery and employability, support those facing redundancy and those seeki</w:t>
            </w:r>
            <w:r>
              <w:t>ng work, and younger people aged 16-24 with tailored provision.</w:t>
            </w:r>
          </w:p>
        </w:tc>
      </w:tr>
      <w:tr w:rsidR="00EB5DCD" w:rsidTr="009A1C39">
        <w:tc>
          <w:tcPr>
            <w:tcW w:w="2972" w:type="dxa"/>
          </w:tcPr>
          <w:p w:rsidR="009D2410" w:rsidRPr="00274FA7" w:rsidRDefault="008321C5">
            <w:pPr>
              <w:rPr>
                <w:b/>
              </w:rPr>
            </w:pPr>
            <w:r w:rsidRPr="00274FA7">
              <w:rPr>
                <w:b/>
              </w:rPr>
              <w:t>Social Value Toolkit</w:t>
            </w:r>
          </w:p>
        </w:tc>
        <w:tc>
          <w:tcPr>
            <w:tcW w:w="12416" w:type="dxa"/>
          </w:tcPr>
          <w:p w:rsidR="009D2410" w:rsidRDefault="008321C5">
            <w:r>
              <w:t>Toolkit to support organisations to embed social value into public sector contracts, with local sources of support to help them to deliver against their commitments.</w:t>
            </w:r>
          </w:p>
        </w:tc>
      </w:tr>
    </w:tbl>
    <w:p w:rsidR="009D2410" w:rsidRDefault="008321C5"/>
    <w:p w:rsidR="005A6BBF" w:rsidRDefault="008321C5">
      <w:pPr>
        <w:sectPr w:rsidR="005A6BBF" w:rsidSect="005A6BBF">
          <w:pgSz w:w="11906" w:h="16838"/>
          <w:pgMar w:top="720" w:right="720" w:bottom="720" w:left="720" w:header="709" w:footer="709" w:gutter="0"/>
          <w:cols w:space="708"/>
          <w:docGrid w:linePitch="360"/>
        </w:sectPr>
      </w:pPr>
    </w:p>
    <w:tbl>
      <w:tblPr>
        <w:tblStyle w:val="TableGrid"/>
        <w:tblW w:w="14454" w:type="dxa"/>
        <w:tblLook w:val="04A0" w:firstRow="1" w:lastRow="0" w:firstColumn="1" w:lastColumn="0" w:noHBand="0" w:noVBand="1"/>
      </w:tblPr>
      <w:tblGrid>
        <w:gridCol w:w="2972"/>
        <w:gridCol w:w="5387"/>
        <w:gridCol w:w="3118"/>
        <w:gridCol w:w="2977"/>
      </w:tblGrid>
      <w:tr w:rsidR="00EB5DCD" w:rsidTr="007F0437">
        <w:tc>
          <w:tcPr>
            <w:tcW w:w="14454" w:type="dxa"/>
            <w:gridSpan w:val="4"/>
          </w:tcPr>
          <w:p w:rsidR="007F0437" w:rsidRPr="00323B0A" w:rsidRDefault="008321C5" w:rsidP="001B6AA3">
            <w:pPr>
              <w:rPr>
                <w:rFonts w:cstheme="minorHAnsi"/>
                <w:b/>
                <w:sz w:val="18"/>
                <w:szCs w:val="18"/>
              </w:rPr>
            </w:pPr>
            <w:r w:rsidRPr="00323B0A">
              <w:rPr>
                <w:rFonts w:cstheme="minorHAnsi"/>
                <w:b/>
                <w:sz w:val="18"/>
                <w:szCs w:val="18"/>
              </w:rPr>
              <w:lastRenderedPageBreak/>
              <w:t>Theme: Future Workforce</w:t>
            </w:r>
          </w:p>
        </w:tc>
      </w:tr>
      <w:tr w:rsidR="00EB5DCD" w:rsidTr="007F0437">
        <w:tc>
          <w:tcPr>
            <w:tcW w:w="14454" w:type="dxa"/>
            <w:gridSpan w:val="4"/>
          </w:tcPr>
          <w:p w:rsidR="007F0437" w:rsidRPr="00323B0A" w:rsidRDefault="008321C5" w:rsidP="001B6AA3">
            <w:pPr>
              <w:rPr>
                <w:rFonts w:cstheme="minorHAnsi"/>
                <w:b/>
                <w:sz w:val="18"/>
                <w:szCs w:val="18"/>
              </w:rPr>
            </w:pPr>
            <w:r w:rsidRPr="00323B0A">
              <w:rPr>
                <w:rFonts w:cstheme="minorHAnsi"/>
                <w:b/>
                <w:sz w:val="18"/>
                <w:szCs w:val="18"/>
              </w:rPr>
              <w:t>Rationale:</w:t>
            </w:r>
          </w:p>
          <w:p w:rsidR="007F0437" w:rsidRPr="00323B0A" w:rsidRDefault="008321C5" w:rsidP="007F0437">
            <w:pPr>
              <w:pStyle w:val="ListParagraph"/>
              <w:numPr>
                <w:ilvl w:val="0"/>
                <w:numId w:val="6"/>
              </w:numPr>
              <w:rPr>
                <w:rFonts w:cstheme="minorHAnsi"/>
                <w:sz w:val="18"/>
                <w:szCs w:val="18"/>
              </w:rPr>
            </w:pPr>
            <w:r w:rsidRPr="00323B0A">
              <w:rPr>
                <w:rFonts w:cstheme="minorHAnsi"/>
                <w:sz w:val="18"/>
                <w:szCs w:val="18"/>
              </w:rPr>
              <w:t xml:space="preserve">Lower than average attainment levels and increased NEET in disadvantaged areas drive the need to boost aspirations of young people and attainment to 'level up' the social mobility of young </w:t>
            </w:r>
            <w:r w:rsidRPr="00323B0A">
              <w:rPr>
                <w:rFonts w:cstheme="minorHAnsi"/>
                <w:sz w:val="18"/>
                <w:szCs w:val="18"/>
              </w:rPr>
              <w:t xml:space="preserve">people.  Lancashire also has lower levels of Level 4+ attainment levels and lower than average weekly wages.  Good quality careers provision is a proactive means for boosting motivation, ambition and aspiration, and has been proven to positively impact on </w:t>
            </w:r>
            <w:r w:rsidRPr="00323B0A">
              <w:rPr>
                <w:rFonts w:cstheme="minorHAnsi"/>
                <w:sz w:val="18"/>
                <w:szCs w:val="18"/>
              </w:rPr>
              <w:t>NEET.</w:t>
            </w:r>
          </w:p>
          <w:p w:rsidR="007F0437" w:rsidRPr="00323B0A" w:rsidRDefault="008321C5" w:rsidP="007F0437">
            <w:pPr>
              <w:pStyle w:val="ListParagraph"/>
              <w:numPr>
                <w:ilvl w:val="0"/>
                <w:numId w:val="6"/>
              </w:numPr>
              <w:rPr>
                <w:rFonts w:cstheme="minorHAnsi"/>
                <w:sz w:val="18"/>
                <w:szCs w:val="18"/>
              </w:rPr>
            </w:pPr>
            <w:r w:rsidRPr="00323B0A">
              <w:rPr>
                <w:rFonts w:cstheme="minorHAnsi"/>
                <w:sz w:val="18"/>
                <w:szCs w:val="18"/>
              </w:rPr>
              <w:t>Ageing workforce &amp; reducing working age population – paired with replacement demand in key sectors such as manufacturing, energy and health, drives a need to attract and retain skills in Lancashire businesses.  Careers provision delivered in partners</w:t>
            </w:r>
            <w:r w:rsidRPr="00323B0A">
              <w:rPr>
                <w:rFonts w:cstheme="minorHAnsi"/>
                <w:sz w:val="18"/>
                <w:szCs w:val="18"/>
              </w:rPr>
              <w:t>hip with employers raises the profile of businesses and careers paths locally, alongside Technical Education routes delivered in collaboration, enabling employers to 'grow their own' talent base and boost retention levels.</w:t>
            </w:r>
          </w:p>
          <w:p w:rsidR="007F0437" w:rsidRPr="00323B0A" w:rsidRDefault="008321C5" w:rsidP="007F0437">
            <w:pPr>
              <w:pStyle w:val="ListParagraph"/>
              <w:numPr>
                <w:ilvl w:val="0"/>
                <w:numId w:val="6"/>
              </w:numPr>
              <w:rPr>
                <w:rFonts w:cstheme="minorHAnsi"/>
                <w:sz w:val="18"/>
                <w:szCs w:val="18"/>
              </w:rPr>
            </w:pPr>
            <w:r w:rsidRPr="00323B0A">
              <w:rPr>
                <w:rFonts w:cstheme="minorHAnsi"/>
                <w:sz w:val="18"/>
                <w:szCs w:val="18"/>
              </w:rPr>
              <w:t xml:space="preserve">Digital is a priority sector for </w:t>
            </w:r>
            <w:r w:rsidRPr="00323B0A">
              <w:rPr>
                <w:rFonts w:cstheme="minorHAnsi"/>
                <w:sz w:val="18"/>
                <w:szCs w:val="18"/>
              </w:rPr>
              <w:t>the LEP, with employment in the information and communication sector likely to grow nearly three time faster than the economy as a whole in the next 10 years to 2028, with GVA per worker significantly above the average.  Digital roles across sectors are al</w:t>
            </w:r>
            <w:r w:rsidRPr="00323B0A">
              <w:rPr>
                <w:rFonts w:cstheme="minorHAnsi"/>
                <w:sz w:val="18"/>
                <w:szCs w:val="18"/>
              </w:rPr>
              <w:t>so in demand and will contribute to improving productivity as businesses adopt new technologies.  With fewer than one in six digital workers being female and 40% aged 50-64, there is a need to draw young people into digital roles and widen the diversity of</w:t>
            </w:r>
            <w:r w:rsidRPr="00323B0A">
              <w:rPr>
                <w:rFonts w:cstheme="minorHAnsi"/>
                <w:sz w:val="18"/>
                <w:szCs w:val="18"/>
              </w:rPr>
              <w:t xml:space="preserve"> the workforce.</w:t>
            </w:r>
          </w:p>
        </w:tc>
      </w:tr>
      <w:tr w:rsidR="00EB5DCD" w:rsidTr="007F0437">
        <w:tc>
          <w:tcPr>
            <w:tcW w:w="14454" w:type="dxa"/>
            <w:gridSpan w:val="4"/>
          </w:tcPr>
          <w:p w:rsidR="007F0437" w:rsidRPr="00323B0A" w:rsidRDefault="008321C5" w:rsidP="001B6AA3">
            <w:pPr>
              <w:rPr>
                <w:rFonts w:cstheme="minorHAnsi"/>
                <w:b/>
                <w:sz w:val="18"/>
                <w:szCs w:val="18"/>
              </w:rPr>
            </w:pPr>
            <w:r w:rsidRPr="00323B0A">
              <w:rPr>
                <w:rFonts w:cstheme="minorHAnsi"/>
                <w:b/>
                <w:sz w:val="18"/>
                <w:szCs w:val="18"/>
              </w:rPr>
              <w:t>Priority 1:  Careers Hub: Excellent careers provision underpinned by Labour Market Intelligence (LMI)</w:t>
            </w:r>
          </w:p>
        </w:tc>
      </w:tr>
      <w:tr w:rsidR="00EB5DCD" w:rsidTr="007F0437">
        <w:tc>
          <w:tcPr>
            <w:tcW w:w="2972" w:type="dxa"/>
          </w:tcPr>
          <w:p w:rsidR="007F0437" w:rsidRPr="00323B0A" w:rsidRDefault="008321C5" w:rsidP="001B6AA3">
            <w:pPr>
              <w:rPr>
                <w:rFonts w:cstheme="minorHAnsi"/>
                <w:b/>
                <w:sz w:val="18"/>
                <w:szCs w:val="18"/>
              </w:rPr>
            </w:pPr>
            <w:r w:rsidRPr="00323B0A">
              <w:rPr>
                <w:rFonts w:cstheme="minorHAnsi"/>
                <w:b/>
                <w:sz w:val="18"/>
                <w:szCs w:val="18"/>
              </w:rPr>
              <w:t>Objective</w:t>
            </w:r>
          </w:p>
        </w:tc>
        <w:tc>
          <w:tcPr>
            <w:tcW w:w="5387" w:type="dxa"/>
          </w:tcPr>
          <w:p w:rsidR="007F0437" w:rsidRPr="00323B0A" w:rsidRDefault="008321C5" w:rsidP="001B6AA3">
            <w:pPr>
              <w:rPr>
                <w:rFonts w:cstheme="minorHAnsi"/>
                <w:b/>
                <w:sz w:val="18"/>
                <w:szCs w:val="18"/>
              </w:rPr>
            </w:pPr>
            <w:r w:rsidRPr="00323B0A">
              <w:rPr>
                <w:rFonts w:cstheme="minorHAnsi"/>
                <w:b/>
                <w:sz w:val="18"/>
                <w:szCs w:val="18"/>
              </w:rPr>
              <w:t xml:space="preserve">Action </w:t>
            </w:r>
          </w:p>
        </w:tc>
        <w:tc>
          <w:tcPr>
            <w:tcW w:w="3118" w:type="dxa"/>
          </w:tcPr>
          <w:p w:rsidR="007F0437" w:rsidRPr="00323B0A" w:rsidRDefault="008321C5" w:rsidP="001B6AA3">
            <w:pPr>
              <w:rPr>
                <w:rFonts w:cstheme="minorHAnsi"/>
                <w:b/>
                <w:sz w:val="18"/>
                <w:szCs w:val="18"/>
              </w:rPr>
            </w:pPr>
            <w:r w:rsidRPr="00323B0A">
              <w:rPr>
                <w:rFonts w:cstheme="minorHAnsi"/>
                <w:b/>
                <w:sz w:val="18"/>
                <w:szCs w:val="18"/>
              </w:rPr>
              <w:t>Ownership</w:t>
            </w:r>
          </w:p>
        </w:tc>
        <w:tc>
          <w:tcPr>
            <w:tcW w:w="2977" w:type="dxa"/>
          </w:tcPr>
          <w:p w:rsidR="007F0437" w:rsidRPr="00323B0A" w:rsidRDefault="008321C5" w:rsidP="001B6AA3">
            <w:pPr>
              <w:rPr>
                <w:rFonts w:cstheme="minorHAnsi"/>
                <w:b/>
                <w:sz w:val="18"/>
                <w:szCs w:val="18"/>
              </w:rPr>
            </w:pPr>
            <w:r w:rsidRPr="00323B0A">
              <w:rPr>
                <w:rFonts w:cstheme="minorHAnsi"/>
                <w:b/>
                <w:sz w:val="18"/>
                <w:szCs w:val="18"/>
              </w:rPr>
              <w:t>Output</w:t>
            </w:r>
          </w:p>
        </w:tc>
      </w:tr>
      <w:tr w:rsidR="00EB5DCD" w:rsidTr="007F0437">
        <w:tc>
          <w:tcPr>
            <w:tcW w:w="2972" w:type="dxa"/>
          </w:tcPr>
          <w:p w:rsidR="007F0437" w:rsidRPr="00323B0A" w:rsidRDefault="008321C5" w:rsidP="001B6AA3">
            <w:pPr>
              <w:rPr>
                <w:rFonts w:cstheme="minorHAnsi"/>
                <w:sz w:val="18"/>
                <w:szCs w:val="18"/>
              </w:rPr>
            </w:pPr>
            <w:r w:rsidRPr="00323B0A">
              <w:rPr>
                <w:rFonts w:cstheme="minorHAnsi"/>
                <w:sz w:val="18"/>
                <w:szCs w:val="18"/>
              </w:rPr>
              <w:t xml:space="preserve">Raise the breadth and quality of careers provision across schools and post-16 education, working in </w:t>
            </w:r>
            <w:r w:rsidRPr="00323B0A">
              <w:rPr>
                <w:rFonts w:cstheme="minorHAnsi"/>
                <w:sz w:val="18"/>
                <w:szCs w:val="18"/>
              </w:rPr>
              <w:t>partnership with business</w:t>
            </w:r>
          </w:p>
        </w:tc>
        <w:tc>
          <w:tcPr>
            <w:tcW w:w="5387" w:type="dxa"/>
          </w:tcPr>
          <w:p w:rsidR="007F0437" w:rsidRPr="00323B0A" w:rsidRDefault="008321C5" w:rsidP="001B6AA3">
            <w:pPr>
              <w:rPr>
                <w:rFonts w:cstheme="minorHAnsi"/>
                <w:sz w:val="18"/>
                <w:szCs w:val="18"/>
              </w:rPr>
            </w:pPr>
            <w:r w:rsidRPr="00323B0A">
              <w:rPr>
                <w:rFonts w:cstheme="minorHAnsi"/>
                <w:sz w:val="18"/>
                <w:szCs w:val="18"/>
              </w:rPr>
              <w:t>Implementation of the Enterprise Adviser Network and the roll out of the Careers Hub from 30 to 156 educational institutions across Lancashire</w:t>
            </w:r>
          </w:p>
        </w:tc>
        <w:tc>
          <w:tcPr>
            <w:tcW w:w="3118" w:type="dxa"/>
          </w:tcPr>
          <w:p w:rsidR="007F0437" w:rsidRPr="00323B0A" w:rsidRDefault="008321C5" w:rsidP="001B6AA3">
            <w:pPr>
              <w:rPr>
                <w:rFonts w:cstheme="minorHAnsi"/>
                <w:sz w:val="18"/>
                <w:szCs w:val="18"/>
              </w:rPr>
            </w:pPr>
            <w:r w:rsidRPr="00323B0A">
              <w:rPr>
                <w:rFonts w:cstheme="minorHAnsi"/>
                <w:sz w:val="18"/>
                <w:szCs w:val="18"/>
              </w:rPr>
              <w:t>Skills Hub, Inspira, Careers Leaders in schools and colleges, employers*</w:t>
            </w:r>
          </w:p>
        </w:tc>
        <w:tc>
          <w:tcPr>
            <w:tcW w:w="2977" w:type="dxa"/>
          </w:tcPr>
          <w:p w:rsidR="007F0437" w:rsidRPr="00323B0A" w:rsidRDefault="008321C5" w:rsidP="001B6AA3">
            <w:pPr>
              <w:rPr>
                <w:rFonts w:cstheme="minorHAnsi"/>
                <w:sz w:val="18"/>
                <w:szCs w:val="18"/>
              </w:rPr>
            </w:pPr>
            <w:r w:rsidRPr="00323B0A">
              <w:rPr>
                <w:rFonts w:cstheme="minorHAnsi"/>
                <w:sz w:val="18"/>
                <w:szCs w:val="18"/>
              </w:rPr>
              <w:t xml:space="preserve">Sustained and </w:t>
            </w:r>
            <w:r w:rsidRPr="00323B0A">
              <w:rPr>
                <w:rFonts w:cstheme="minorHAnsi"/>
                <w:sz w:val="18"/>
                <w:szCs w:val="18"/>
              </w:rPr>
              <w:t>improved performance against the Gatsby Benchmarks across the Careers Hub</w:t>
            </w:r>
          </w:p>
          <w:p w:rsidR="007F0437" w:rsidRPr="00323B0A" w:rsidRDefault="008321C5" w:rsidP="001B6AA3">
            <w:pPr>
              <w:rPr>
                <w:rFonts w:cstheme="minorHAnsi"/>
                <w:sz w:val="18"/>
                <w:szCs w:val="18"/>
              </w:rPr>
            </w:pPr>
          </w:p>
        </w:tc>
      </w:tr>
      <w:tr w:rsidR="00EB5DCD" w:rsidTr="007F0437">
        <w:tc>
          <w:tcPr>
            <w:tcW w:w="2972" w:type="dxa"/>
          </w:tcPr>
          <w:p w:rsidR="007F0437" w:rsidRPr="00323B0A" w:rsidRDefault="008321C5" w:rsidP="001B6AA3">
            <w:pPr>
              <w:rPr>
                <w:rFonts w:cstheme="minorHAnsi"/>
                <w:sz w:val="18"/>
                <w:szCs w:val="18"/>
              </w:rPr>
            </w:pPr>
            <w:r w:rsidRPr="00323B0A">
              <w:rPr>
                <w:rFonts w:cstheme="minorHAnsi"/>
                <w:sz w:val="18"/>
                <w:szCs w:val="18"/>
              </w:rPr>
              <w:t>Provision of quality encounters and experiences with employers and FE, HE and Apprentices in COVID-19 environment</w:t>
            </w:r>
          </w:p>
        </w:tc>
        <w:tc>
          <w:tcPr>
            <w:tcW w:w="5387" w:type="dxa"/>
          </w:tcPr>
          <w:p w:rsidR="007F0437" w:rsidRPr="00323B0A" w:rsidRDefault="008321C5" w:rsidP="001B6AA3">
            <w:pPr>
              <w:rPr>
                <w:rFonts w:cstheme="minorHAnsi"/>
                <w:sz w:val="18"/>
                <w:szCs w:val="18"/>
              </w:rPr>
            </w:pPr>
            <w:r w:rsidRPr="00323B0A">
              <w:rPr>
                <w:rFonts w:cstheme="minorHAnsi"/>
                <w:sz w:val="18"/>
                <w:szCs w:val="18"/>
              </w:rPr>
              <w:t>Roll out and development of the Start Blackpool platform across La</w:t>
            </w:r>
            <w:r w:rsidRPr="00323B0A">
              <w:rPr>
                <w:rFonts w:cstheme="minorHAnsi"/>
                <w:sz w:val="18"/>
                <w:szCs w:val="18"/>
              </w:rPr>
              <w:t>ncashire to provide alternative virtual encounters</w:t>
            </w:r>
          </w:p>
        </w:tc>
        <w:tc>
          <w:tcPr>
            <w:tcW w:w="3118" w:type="dxa"/>
          </w:tcPr>
          <w:p w:rsidR="007F0437" w:rsidRPr="00323B0A" w:rsidRDefault="008321C5" w:rsidP="001B6AA3">
            <w:pPr>
              <w:rPr>
                <w:rFonts w:cstheme="minorHAnsi"/>
                <w:sz w:val="18"/>
                <w:szCs w:val="18"/>
              </w:rPr>
            </w:pPr>
            <w:r w:rsidRPr="00323B0A">
              <w:rPr>
                <w:rFonts w:cstheme="minorHAnsi"/>
                <w:sz w:val="18"/>
                <w:szCs w:val="18"/>
              </w:rPr>
              <w:t>Skills Hub, Inspira, Careers Leaders in schools and colleges, employers, U-Explore</w:t>
            </w:r>
          </w:p>
        </w:tc>
        <w:tc>
          <w:tcPr>
            <w:tcW w:w="2977" w:type="dxa"/>
          </w:tcPr>
          <w:p w:rsidR="007F0437" w:rsidRPr="00323B0A" w:rsidRDefault="008321C5" w:rsidP="001B6AA3">
            <w:pPr>
              <w:rPr>
                <w:rFonts w:cstheme="minorHAnsi"/>
                <w:sz w:val="18"/>
                <w:szCs w:val="18"/>
              </w:rPr>
            </w:pPr>
            <w:r w:rsidRPr="00323B0A">
              <w:rPr>
                <w:rFonts w:cstheme="minorHAnsi"/>
                <w:sz w:val="18"/>
                <w:szCs w:val="18"/>
              </w:rPr>
              <w:t>Sustained and improved performance against Benchmarks 5, 6 and 7</w:t>
            </w:r>
          </w:p>
        </w:tc>
      </w:tr>
      <w:tr w:rsidR="00EB5DCD" w:rsidTr="007F0437">
        <w:tc>
          <w:tcPr>
            <w:tcW w:w="2972" w:type="dxa"/>
          </w:tcPr>
          <w:p w:rsidR="007F0437" w:rsidRPr="00323B0A" w:rsidRDefault="008321C5" w:rsidP="001B6AA3">
            <w:pPr>
              <w:rPr>
                <w:rFonts w:cstheme="minorHAnsi"/>
                <w:sz w:val="18"/>
                <w:szCs w:val="18"/>
              </w:rPr>
            </w:pPr>
            <w:r w:rsidRPr="00323B0A">
              <w:rPr>
                <w:rFonts w:cstheme="minorHAnsi"/>
                <w:sz w:val="18"/>
                <w:szCs w:val="18"/>
              </w:rPr>
              <w:t>Technical Education Vision: Raise the profile of Technic</w:t>
            </w:r>
            <w:r w:rsidRPr="00323B0A">
              <w:rPr>
                <w:rFonts w:cstheme="minorHAnsi"/>
                <w:sz w:val="18"/>
                <w:szCs w:val="18"/>
              </w:rPr>
              <w:t xml:space="preserve">al Education to ensure that routes have the same parity of esteem as academic </w:t>
            </w:r>
          </w:p>
        </w:tc>
        <w:tc>
          <w:tcPr>
            <w:tcW w:w="5387" w:type="dxa"/>
          </w:tcPr>
          <w:p w:rsidR="007F0437" w:rsidRPr="00323B0A" w:rsidRDefault="008321C5" w:rsidP="001B6AA3">
            <w:pPr>
              <w:rPr>
                <w:rFonts w:cstheme="minorHAnsi"/>
                <w:sz w:val="18"/>
                <w:szCs w:val="18"/>
              </w:rPr>
            </w:pPr>
            <w:r w:rsidRPr="00323B0A">
              <w:rPr>
                <w:rFonts w:cstheme="minorHAnsi"/>
                <w:sz w:val="18"/>
                <w:szCs w:val="18"/>
              </w:rPr>
              <w:t xml:space="preserve">Embed Technical Education routes into careers provision and develop CPD for careers professionals </w:t>
            </w:r>
          </w:p>
          <w:p w:rsidR="007F0437" w:rsidRPr="00323B0A" w:rsidRDefault="008321C5" w:rsidP="001B6AA3">
            <w:pPr>
              <w:rPr>
                <w:rFonts w:cstheme="minorHAnsi"/>
                <w:sz w:val="18"/>
                <w:szCs w:val="18"/>
              </w:rPr>
            </w:pPr>
          </w:p>
          <w:p w:rsidR="007F0437" w:rsidRPr="00323B0A" w:rsidRDefault="008321C5" w:rsidP="001B6AA3">
            <w:pPr>
              <w:rPr>
                <w:rFonts w:cstheme="minorHAnsi"/>
                <w:sz w:val="18"/>
                <w:szCs w:val="18"/>
              </w:rPr>
            </w:pPr>
          </w:p>
        </w:tc>
        <w:tc>
          <w:tcPr>
            <w:tcW w:w="3118" w:type="dxa"/>
          </w:tcPr>
          <w:p w:rsidR="007F0437" w:rsidRPr="00323B0A" w:rsidRDefault="008321C5" w:rsidP="001B6AA3">
            <w:pPr>
              <w:rPr>
                <w:rFonts w:cstheme="minorHAnsi"/>
                <w:sz w:val="18"/>
                <w:szCs w:val="18"/>
              </w:rPr>
            </w:pPr>
            <w:r w:rsidRPr="00323B0A">
              <w:rPr>
                <w:rFonts w:cstheme="minorHAnsi"/>
                <w:sz w:val="18"/>
                <w:szCs w:val="18"/>
              </w:rPr>
              <w:t>Skills Hub, Inspira, Careers Leaders in schools and colleges, employers, Lan</w:t>
            </w:r>
            <w:r w:rsidRPr="00323B0A">
              <w:rPr>
                <w:rFonts w:cstheme="minorHAnsi"/>
                <w:sz w:val="18"/>
                <w:szCs w:val="18"/>
              </w:rPr>
              <w:t>cashire</w:t>
            </w:r>
            <w:r>
              <w:rPr>
                <w:rFonts w:cstheme="minorHAnsi"/>
                <w:sz w:val="18"/>
                <w:szCs w:val="18"/>
              </w:rPr>
              <w:t xml:space="preserve"> WBL</w:t>
            </w:r>
            <w:r w:rsidRPr="00323B0A">
              <w:rPr>
                <w:rFonts w:cstheme="minorHAnsi"/>
                <w:sz w:val="18"/>
                <w:szCs w:val="18"/>
              </w:rPr>
              <w:t xml:space="preserve"> Forum</w:t>
            </w:r>
          </w:p>
          <w:p w:rsidR="007F0437" w:rsidRPr="00323B0A" w:rsidRDefault="008321C5" w:rsidP="001B6AA3">
            <w:pPr>
              <w:rPr>
                <w:rFonts w:cstheme="minorHAnsi"/>
                <w:sz w:val="18"/>
                <w:szCs w:val="18"/>
              </w:rPr>
            </w:pPr>
          </w:p>
        </w:tc>
        <w:tc>
          <w:tcPr>
            <w:tcW w:w="2977" w:type="dxa"/>
          </w:tcPr>
          <w:p w:rsidR="007F0437" w:rsidRPr="00323B0A" w:rsidRDefault="008321C5" w:rsidP="001B6AA3">
            <w:pPr>
              <w:rPr>
                <w:rFonts w:cstheme="minorHAnsi"/>
                <w:sz w:val="18"/>
                <w:szCs w:val="18"/>
              </w:rPr>
            </w:pPr>
            <w:r w:rsidRPr="00323B0A">
              <w:rPr>
                <w:rFonts w:cstheme="minorHAnsi"/>
                <w:sz w:val="18"/>
                <w:szCs w:val="18"/>
              </w:rPr>
              <w:t>Number and of Apprentice Ambassadors and T Level Champions and number of activities Number of career professionals accessing training</w:t>
            </w:r>
          </w:p>
          <w:p w:rsidR="007F0437" w:rsidRPr="00323B0A" w:rsidRDefault="008321C5" w:rsidP="001B6AA3">
            <w:pPr>
              <w:rPr>
                <w:rFonts w:cstheme="minorHAnsi"/>
                <w:sz w:val="18"/>
                <w:szCs w:val="18"/>
              </w:rPr>
            </w:pPr>
          </w:p>
        </w:tc>
      </w:tr>
      <w:tr w:rsidR="00EB5DCD" w:rsidTr="007F0437">
        <w:tc>
          <w:tcPr>
            <w:tcW w:w="14454" w:type="dxa"/>
            <w:gridSpan w:val="4"/>
          </w:tcPr>
          <w:p w:rsidR="007F0437" w:rsidRPr="00323B0A" w:rsidRDefault="008321C5" w:rsidP="001B6AA3">
            <w:pPr>
              <w:rPr>
                <w:rFonts w:cstheme="minorHAnsi"/>
                <w:b/>
                <w:sz w:val="18"/>
                <w:szCs w:val="18"/>
              </w:rPr>
            </w:pPr>
            <w:r w:rsidRPr="00323B0A">
              <w:rPr>
                <w:rFonts w:cstheme="minorHAnsi"/>
                <w:b/>
                <w:sz w:val="18"/>
                <w:szCs w:val="18"/>
              </w:rPr>
              <w:t>Priority 2:  Technical Education Vision: roll out of T levels &amp; progression pathways to higher techni</w:t>
            </w:r>
            <w:r w:rsidRPr="00323B0A">
              <w:rPr>
                <w:rFonts w:cstheme="minorHAnsi"/>
                <w:b/>
                <w:sz w:val="18"/>
                <w:szCs w:val="18"/>
              </w:rPr>
              <w:t>cal qualifications</w:t>
            </w:r>
          </w:p>
        </w:tc>
      </w:tr>
      <w:tr w:rsidR="00EB5DCD" w:rsidTr="007F0437">
        <w:tc>
          <w:tcPr>
            <w:tcW w:w="2972" w:type="dxa"/>
          </w:tcPr>
          <w:p w:rsidR="007F0437" w:rsidRPr="00323B0A" w:rsidRDefault="008321C5" w:rsidP="001B6AA3">
            <w:pPr>
              <w:rPr>
                <w:rFonts w:cstheme="minorHAnsi"/>
                <w:sz w:val="18"/>
                <w:szCs w:val="18"/>
              </w:rPr>
            </w:pPr>
            <w:r w:rsidRPr="00323B0A">
              <w:rPr>
                <w:rFonts w:cstheme="minorHAnsi"/>
                <w:sz w:val="18"/>
                <w:szCs w:val="18"/>
              </w:rPr>
              <w:t>Technical Education Vision: T Levels available to young people which are co-designed and delivered in partnership with employers</w:t>
            </w:r>
          </w:p>
        </w:tc>
        <w:tc>
          <w:tcPr>
            <w:tcW w:w="5387" w:type="dxa"/>
          </w:tcPr>
          <w:p w:rsidR="007F0437" w:rsidRPr="00323B0A" w:rsidRDefault="008321C5" w:rsidP="001B6AA3">
            <w:pPr>
              <w:rPr>
                <w:rFonts w:cstheme="minorHAnsi"/>
                <w:sz w:val="18"/>
                <w:szCs w:val="18"/>
              </w:rPr>
            </w:pPr>
            <w:r w:rsidRPr="00323B0A">
              <w:rPr>
                <w:rFonts w:cstheme="minorHAnsi"/>
                <w:sz w:val="18"/>
                <w:szCs w:val="18"/>
              </w:rPr>
              <w:t xml:space="preserve">Implementation of the Routes Ready project with the Gatsby Foundation, successful T Level recruitment and </w:t>
            </w:r>
            <w:r w:rsidRPr="00323B0A">
              <w:rPr>
                <w:rFonts w:cstheme="minorHAnsi"/>
                <w:sz w:val="18"/>
                <w:szCs w:val="18"/>
              </w:rPr>
              <w:t>delivery by 2020 &amp; 2021 providers, foundations in place for phased roll out to broaden pathways and providers</w:t>
            </w:r>
          </w:p>
        </w:tc>
        <w:tc>
          <w:tcPr>
            <w:tcW w:w="3118" w:type="dxa"/>
          </w:tcPr>
          <w:p w:rsidR="007F0437" w:rsidRPr="00323B0A" w:rsidRDefault="008321C5" w:rsidP="001B6AA3">
            <w:pPr>
              <w:rPr>
                <w:rFonts w:cstheme="minorHAnsi"/>
                <w:sz w:val="18"/>
                <w:szCs w:val="18"/>
              </w:rPr>
            </w:pPr>
            <w:r w:rsidRPr="00323B0A">
              <w:rPr>
                <w:rFonts w:cstheme="minorHAnsi"/>
                <w:sz w:val="18"/>
                <w:szCs w:val="18"/>
              </w:rPr>
              <w:t>Skills Hub, TLC, colleges, employers</w:t>
            </w:r>
          </w:p>
        </w:tc>
        <w:tc>
          <w:tcPr>
            <w:tcW w:w="2977" w:type="dxa"/>
          </w:tcPr>
          <w:p w:rsidR="007F0437" w:rsidRPr="00323B0A" w:rsidRDefault="008321C5" w:rsidP="001B6AA3">
            <w:pPr>
              <w:rPr>
                <w:rFonts w:cstheme="minorHAnsi"/>
                <w:sz w:val="18"/>
                <w:szCs w:val="18"/>
              </w:rPr>
            </w:pPr>
            <w:r w:rsidRPr="00323B0A">
              <w:rPr>
                <w:rFonts w:cstheme="minorHAnsi"/>
                <w:sz w:val="18"/>
                <w:szCs w:val="18"/>
              </w:rPr>
              <w:t>Availability and take up of T Levels across Lancashire</w:t>
            </w:r>
          </w:p>
        </w:tc>
      </w:tr>
      <w:tr w:rsidR="00EB5DCD" w:rsidTr="007F0437">
        <w:tc>
          <w:tcPr>
            <w:tcW w:w="2972" w:type="dxa"/>
          </w:tcPr>
          <w:p w:rsidR="007F0437" w:rsidRPr="00323B0A" w:rsidRDefault="008321C5" w:rsidP="001B6AA3">
            <w:pPr>
              <w:rPr>
                <w:rFonts w:cstheme="minorHAnsi"/>
                <w:sz w:val="18"/>
                <w:szCs w:val="18"/>
              </w:rPr>
            </w:pPr>
            <w:r w:rsidRPr="00323B0A">
              <w:rPr>
                <w:rFonts w:cstheme="minorHAnsi"/>
                <w:sz w:val="18"/>
                <w:szCs w:val="18"/>
              </w:rPr>
              <w:t xml:space="preserve">Technical Education Vision: cohesive offer of Higher </w:t>
            </w:r>
            <w:r w:rsidRPr="00323B0A">
              <w:rPr>
                <w:rFonts w:cstheme="minorHAnsi"/>
                <w:sz w:val="18"/>
                <w:szCs w:val="18"/>
              </w:rPr>
              <w:t>Technical Qualifications available to Lancashire residents which are co-designed and delivered in partnership with employers</w:t>
            </w:r>
          </w:p>
        </w:tc>
        <w:tc>
          <w:tcPr>
            <w:tcW w:w="5387" w:type="dxa"/>
          </w:tcPr>
          <w:p w:rsidR="007F0437" w:rsidRPr="00323B0A" w:rsidRDefault="008321C5" w:rsidP="001B6AA3">
            <w:pPr>
              <w:rPr>
                <w:rFonts w:cstheme="minorHAnsi"/>
                <w:sz w:val="18"/>
                <w:szCs w:val="18"/>
              </w:rPr>
            </w:pPr>
            <w:r w:rsidRPr="00323B0A">
              <w:rPr>
                <w:rFonts w:cstheme="minorHAnsi"/>
                <w:sz w:val="18"/>
                <w:szCs w:val="18"/>
              </w:rPr>
              <w:t>Development of L4 &amp; 5 pathways for Technical Education, and the securing of an Institute of Technology (IoT) for Lancashire</w:t>
            </w:r>
          </w:p>
        </w:tc>
        <w:tc>
          <w:tcPr>
            <w:tcW w:w="3118" w:type="dxa"/>
          </w:tcPr>
          <w:p w:rsidR="007F0437" w:rsidRPr="00323B0A" w:rsidRDefault="008321C5" w:rsidP="001B6AA3">
            <w:pPr>
              <w:rPr>
                <w:rFonts w:cstheme="minorHAnsi"/>
                <w:sz w:val="18"/>
                <w:szCs w:val="18"/>
              </w:rPr>
            </w:pPr>
            <w:r w:rsidRPr="00323B0A">
              <w:rPr>
                <w:rFonts w:cstheme="minorHAnsi"/>
                <w:sz w:val="18"/>
                <w:szCs w:val="18"/>
              </w:rPr>
              <w:t xml:space="preserve">Skills </w:t>
            </w:r>
            <w:r w:rsidRPr="00323B0A">
              <w:rPr>
                <w:rFonts w:cstheme="minorHAnsi"/>
                <w:sz w:val="18"/>
                <w:szCs w:val="18"/>
              </w:rPr>
              <w:t>Hub, TLC, colleges, universities, employers</w:t>
            </w:r>
          </w:p>
        </w:tc>
        <w:tc>
          <w:tcPr>
            <w:tcW w:w="2977" w:type="dxa"/>
          </w:tcPr>
          <w:p w:rsidR="007F0437" w:rsidRPr="00323B0A" w:rsidRDefault="008321C5" w:rsidP="001B6AA3">
            <w:pPr>
              <w:rPr>
                <w:rFonts w:cstheme="minorHAnsi"/>
                <w:sz w:val="18"/>
                <w:szCs w:val="18"/>
              </w:rPr>
            </w:pPr>
            <w:r w:rsidRPr="00323B0A">
              <w:rPr>
                <w:rFonts w:cstheme="minorHAnsi"/>
                <w:sz w:val="18"/>
                <w:szCs w:val="18"/>
              </w:rPr>
              <w:t>Availability and take up of Level 4/5 routes in Lancashire</w:t>
            </w:r>
          </w:p>
          <w:p w:rsidR="007F0437" w:rsidRPr="00323B0A" w:rsidRDefault="008321C5" w:rsidP="001B6AA3">
            <w:pPr>
              <w:rPr>
                <w:rFonts w:cstheme="minorHAnsi"/>
                <w:sz w:val="18"/>
                <w:szCs w:val="18"/>
              </w:rPr>
            </w:pPr>
            <w:r w:rsidRPr="00323B0A">
              <w:rPr>
                <w:rFonts w:cstheme="minorHAnsi"/>
                <w:sz w:val="18"/>
                <w:szCs w:val="18"/>
              </w:rPr>
              <w:t>Securing of IoT</w:t>
            </w:r>
          </w:p>
        </w:tc>
      </w:tr>
      <w:tr w:rsidR="00EB5DCD" w:rsidTr="007F0437">
        <w:tc>
          <w:tcPr>
            <w:tcW w:w="14454" w:type="dxa"/>
            <w:gridSpan w:val="4"/>
          </w:tcPr>
          <w:p w:rsidR="007F0437" w:rsidRPr="00323B0A" w:rsidRDefault="008321C5" w:rsidP="001B6AA3">
            <w:pPr>
              <w:rPr>
                <w:rFonts w:cstheme="minorHAnsi"/>
                <w:b/>
                <w:sz w:val="18"/>
                <w:szCs w:val="18"/>
              </w:rPr>
            </w:pPr>
            <w:r w:rsidRPr="00323B0A">
              <w:rPr>
                <w:rFonts w:cstheme="minorHAnsi"/>
                <w:b/>
                <w:sz w:val="18"/>
                <w:szCs w:val="18"/>
              </w:rPr>
              <w:t>Priority 3:  Digital Careers Journey: digital skills embedded</w:t>
            </w:r>
          </w:p>
        </w:tc>
      </w:tr>
      <w:tr w:rsidR="00EB5DCD" w:rsidTr="007F0437">
        <w:tc>
          <w:tcPr>
            <w:tcW w:w="2972" w:type="dxa"/>
            <w:vMerge w:val="restart"/>
          </w:tcPr>
          <w:p w:rsidR="000D1937" w:rsidRPr="00323B0A" w:rsidRDefault="008321C5" w:rsidP="001B6AA3">
            <w:pPr>
              <w:rPr>
                <w:rFonts w:cstheme="minorHAnsi"/>
                <w:sz w:val="18"/>
                <w:szCs w:val="18"/>
              </w:rPr>
            </w:pPr>
            <w:r w:rsidRPr="00323B0A">
              <w:rPr>
                <w:rFonts w:cstheme="minorHAnsi"/>
                <w:sz w:val="18"/>
                <w:szCs w:val="18"/>
              </w:rPr>
              <w:lastRenderedPageBreak/>
              <w:t xml:space="preserve">Increase understanding of the parents/carers, young people and key </w:t>
            </w:r>
            <w:r w:rsidRPr="00323B0A">
              <w:rPr>
                <w:rFonts w:cstheme="minorHAnsi"/>
                <w:sz w:val="18"/>
                <w:szCs w:val="18"/>
              </w:rPr>
              <w:t>influencers about the range of digital careers available, specifically in Lancashire</w:t>
            </w:r>
          </w:p>
        </w:tc>
        <w:tc>
          <w:tcPr>
            <w:tcW w:w="5387" w:type="dxa"/>
          </w:tcPr>
          <w:p w:rsidR="000D1937" w:rsidRPr="00323B0A" w:rsidRDefault="008321C5" w:rsidP="001B6AA3">
            <w:pPr>
              <w:rPr>
                <w:rFonts w:cstheme="minorHAnsi"/>
                <w:sz w:val="18"/>
                <w:szCs w:val="18"/>
              </w:rPr>
            </w:pPr>
            <w:r w:rsidRPr="00323B0A">
              <w:rPr>
                <w:rFonts w:cstheme="minorHAnsi"/>
                <w:sz w:val="18"/>
                <w:szCs w:val="18"/>
              </w:rPr>
              <w:t xml:space="preserve">Integrate the promotion of digital skills and careers into the Start Lancashire platform </w:t>
            </w:r>
          </w:p>
          <w:p w:rsidR="000D1937" w:rsidRPr="00323B0A" w:rsidRDefault="008321C5" w:rsidP="001B6AA3">
            <w:pPr>
              <w:rPr>
                <w:rFonts w:cstheme="minorHAnsi"/>
                <w:sz w:val="18"/>
                <w:szCs w:val="18"/>
              </w:rPr>
            </w:pPr>
          </w:p>
        </w:tc>
        <w:tc>
          <w:tcPr>
            <w:tcW w:w="3118" w:type="dxa"/>
          </w:tcPr>
          <w:p w:rsidR="000D1937" w:rsidRPr="00323B0A" w:rsidRDefault="008321C5" w:rsidP="001B6AA3">
            <w:pPr>
              <w:rPr>
                <w:rFonts w:cstheme="minorHAnsi"/>
                <w:sz w:val="18"/>
                <w:szCs w:val="18"/>
              </w:rPr>
            </w:pPr>
            <w:r w:rsidRPr="00323B0A">
              <w:rPr>
                <w:rFonts w:cstheme="minorHAnsi"/>
                <w:sz w:val="18"/>
                <w:szCs w:val="18"/>
              </w:rPr>
              <w:t xml:space="preserve">Lancs Digital Skills Partnership, Inspira, Careers Leaders in schools and </w:t>
            </w:r>
            <w:r w:rsidRPr="00323B0A">
              <w:rPr>
                <w:rFonts w:cstheme="minorHAnsi"/>
                <w:sz w:val="18"/>
                <w:szCs w:val="18"/>
              </w:rPr>
              <w:t>colleges, employers, U-Explore</w:t>
            </w:r>
          </w:p>
        </w:tc>
        <w:tc>
          <w:tcPr>
            <w:tcW w:w="2977" w:type="dxa"/>
          </w:tcPr>
          <w:p w:rsidR="000D1937" w:rsidRPr="00323B0A" w:rsidRDefault="008321C5" w:rsidP="001B6AA3">
            <w:pPr>
              <w:rPr>
                <w:rFonts w:cstheme="minorHAnsi"/>
                <w:sz w:val="18"/>
                <w:szCs w:val="18"/>
              </w:rPr>
            </w:pPr>
            <w:r w:rsidRPr="00323B0A">
              <w:rPr>
                <w:rFonts w:cstheme="minorHAnsi"/>
                <w:sz w:val="18"/>
                <w:szCs w:val="18"/>
              </w:rPr>
              <w:t>Engagement in digital activities and video content on Start</w:t>
            </w:r>
          </w:p>
        </w:tc>
      </w:tr>
      <w:tr w:rsidR="00EB5DCD" w:rsidTr="007F0437">
        <w:tc>
          <w:tcPr>
            <w:tcW w:w="2972" w:type="dxa"/>
            <w:vMerge/>
          </w:tcPr>
          <w:p w:rsidR="000D1937" w:rsidRPr="00323B0A" w:rsidRDefault="008321C5" w:rsidP="001B6AA3">
            <w:pPr>
              <w:rPr>
                <w:rFonts w:cstheme="minorHAnsi"/>
                <w:sz w:val="18"/>
                <w:szCs w:val="18"/>
              </w:rPr>
            </w:pPr>
          </w:p>
        </w:tc>
        <w:tc>
          <w:tcPr>
            <w:tcW w:w="5387" w:type="dxa"/>
          </w:tcPr>
          <w:p w:rsidR="000D1937" w:rsidRPr="00323B0A" w:rsidRDefault="008321C5" w:rsidP="001B6AA3">
            <w:pPr>
              <w:rPr>
                <w:rFonts w:cstheme="minorHAnsi"/>
                <w:sz w:val="18"/>
                <w:szCs w:val="18"/>
              </w:rPr>
            </w:pPr>
            <w:r w:rsidRPr="00323B0A">
              <w:rPr>
                <w:rFonts w:cstheme="minorHAnsi"/>
                <w:sz w:val="18"/>
                <w:szCs w:val="18"/>
              </w:rPr>
              <w:t>Delivery of digital careers activities: Teen Tech Lancashire programme, E-Sports programme, STEM Ambassador activity and embedding of employer encounters in GCSE C</w:t>
            </w:r>
            <w:r w:rsidRPr="00323B0A">
              <w:rPr>
                <w:rFonts w:cstheme="minorHAnsi"/>
                <w:sz w:val="18"/>
                <w:szCs w:val="18"/>
              </w:rPr>
              <w:t>omputer Science delivery</w:t>
            </w:r>
          </w:p>
        </w:tc>
        <w:tc>
          <w:tcPr>
            <w:tcW w:w="3118" w:type="dxa"/>
          </w:tcPr>
          <w:p w:rsidR="000D1937" w:rsidRPr="00323B0A" w:rsidRDefault="008321C5" w:rsidP="001B6AA3">
            <w:pPr>
              <w:rPr>
                <w:rFonts w:cstheme="minorHAnsi"/>
                <w:sz w:val="18"/>
                <w:szCs w:val="18"/>
              </w:rPr>
            </w:pPr>
            <w:r w:rsidRPr="00323B0A">
              <w:rPr>
                <w:rFonts w:cstheme="minorHAnsi"/>
                <w:sz w:val="18"/>
                <w:szCs w:val="18"/>
              </w:rPr>
              <w:t>Lancs Digital Skills Partnership, Inspira, Careers Leaders in schools and colleges, STEMFirst, employers</w:t>
            </w:r>
          </w:p>
        </w:tc>
        <w:tc>
          <w:tcPr>
            <w:tcW w:w="2977" w:type="dxa"/>
          </w:tcPr>
          <w:p w:rsidR="000D1937" w:rsidRPr="00323B0A" w:rsidRDefault="008321C5" w:rsidP="001B6AA3">
            <w:pPr>
              <w:rPr>
                <w:rFonts w:cstheme="minorHAnsi"/>
                <w:sz w:val="18"/>
                <w:szCs w:val="18"/>
              </w:rPr>
            </w:pPr>
            <w:r w:rsidRPr="00323B0A">
              <w:rPr>
                <w:rFonts w:cstheme="minorHAnsi"/>
                <w:sz w:val="18"/>
                <w:szCs w:val="18"/>
              </w:rPr>
              <w:t>Engagement in digital activities in schools and colleges</w:t>
            </w:r>
          </w:p>
        </w:tc>
      </w:tr>
      <w:tr w:rsidR="00EB5DCD" w:rsidTr="007F0437">
        <w:tc>
          <w:tcPr>
            <w:tcW w:w="2972" w:type="dxa"/>
            <w:vMerge/>
          </w:tcPr>
          <w:p w:rsidR="000D1937" w:rsidRPr="00323B0A" w:rsidRDefault="008321C5" w:rsidP="001B6AA3">
            <w:pPr>
              <w:rPr>
                <w:rFonts w:cstheme="minorHAnsi"/>
                <w:sz w:val="18"/>
                <w:szCs w:val="18"/>
              </w:rPr>
            </w:pPr>
          </w:p>
        </w:tc>
        <w:tc>
          <w:tcPr>
            <w:tcW w:w="5387" w:type="dxa"/>
          </w:tcPr>
          <w:p w:rsidR="000D1937" w:rsidRPr="00323B0A" w:rsidRDefault="008321C5" w:rsidP="001B6AA3">
            <w:pPr>
              <w:rPr>
                <w:rFonts w:cstheme="minorHAnsi"/>
                <w:sz w:val="18"/>
                <w:szCs w:val="18"/>
              </w:rPr>
            </w:pPr>
            <w:r w:rsidRPr="00323B0A">
              <w:rPr>
                <w:rFonts w:cstheme="minorHAnsi"/>
                <w:sz w:val="18"/>
                <w:szCs w:val="18"/>
              </w:rPr>
              <w:t xml:space="preserve">CPD of teachers involved in KS3 and KS4 Computer Science delivery, </w:t>
            </w:r>
            <w:r w:rsidRPr="00323B0A">
              <w:rPr>
                <w:rFonts w:cstheme="minorHAnsi"/>
                <w:sz w:val="18"/>
                <w:szCs w:val="18"/>
              </w:rPr>
              <w:t>in partnership with employers</w:t>
            </w:r>
          </w:p>
        </w:tc>
        <w:tc>
          <w:tcPr>
            <w:tcW w:w="3118" w:type="dxa"/>
          </w:tcPr>
          <w:p w:rsidR="000D1937" w:rsidRPr="00323B0A" w:rsidRDefault="008321C5" w:rsidP="001B6AA3">
            <w:pPr>
              <w:rPr>
                <w:rFonts w:cstheme="minorHAnsi"/>
                <w:sz w:val="18"/>
                <w:szCs w:val="18"/>
              </w:rPr>
            </w:pPr>
            <w:r w:rsidRPr="00323B0A">
              <w:rPr>
                <w:rFonts w:cstheme="minorHAnsi"/>
                <w:sz w:val="18"/>
                <w:szCs w:val="18"/>
              </w:rPr>
              <w:t>NCEE/STEM Learning, Lancs Digital Skills Partnership, employers</w:t>
            </w:r>
          </w:p>
        </w:tc>
        <w:tc>
          <w:tcPr>
            <w:tcW w:w="2977" w:type="dxa"/>
          </w:tcPr>
          <w:p w:rsidR="000D1937" w:rsidRPr="00323B0A" w:rsidRDefault="008321C5" w:rsidP="001B6AA3">
            <w:pPr>
              <w:rPr>
                <w:rFonts w:cstheme="minorHAnsi"/>
                <w:sz w:val="18"/>
                <w:szCs w:val="18"/>
              </w:rPr>
            </w:pPr>
            <w:r w:rsidRPr="00323B0A">
              <w:rPr>
                <w:rFonts w:cstheme="minorHAnsi"/>
                <w:sz w:val="18"/>
                <w:szCs w:val="18"/>
              </w:rPr>
              <w:t>Popularity of GCSE Computer Science and subsequent digital qualifications</w:t>
            </w:r>
          </w:p>
        </w:tc>
      </w:tr>
      <w:tr w:rsidR="00EB5DCD" w:rsidTr="007F0437">
        <w:tc>
          <w:tcPr>
            <w:tcW w:w="14454" w:type="dxa"/>
            <w:gridSpan w:val="4"/>
          </w:tcPr>
          <w:p w:rsidR="007F0437" w:rsidRPr="00323B0A" w:rsidRDefault="008321C5" w:rsidP="001B6AA3">
            <w:pPr>
              <w:rPr>
                <w:rFonts w:cstheme="minorHAnsi"/>
                <w:b/>
                <w:sz w:val="18"/>
                <w:szCs w:val="18"/>
              </w:rPr>
            </w:pPr>
            <w:r w:rsidRPr="00323B0A">
              <w:rPr>
                <w:rFonts w:cstheme="minorHAnsi"/>
                <w:b/>
                <w:sz w:val="18"/>
                <w:szCs w:val="18"/>
              </w:rPr>
              <w:t>Priority 4:  Supporting Young People who are NEET** to reengage with learning and work</w:t>
            </w:r>
          </w:p>
        </w:tc>
      </w:tr>
      <w:tr w:rsidR="00EB5DCD" w:rsidTr="007F0437">
        <w:tc>
          <w:tcPr>
            <w:tcW w:w="2972" w:type="dxa"/>
            <w:vMerge w:val="restart"/>
          </w:tcPr>
          <w:p w:rsidR="000D1937" w:rsidRPr="00323B0A" w:rsidRDefault="008321C5" w:rsidP="001B6AA3">
            <w:pPr>
              <w:rPr>
                <w:rFonts w:cstheme="minorHAnsi"/>
                <w:sz w:val="18"/>
                <w:szCs w:val="18"/>
              </w:rPr>
            </w:pPr>
            <w:r w:rsidRPr="00323B0A">
              <w:rPr>
                <w:rFonts w:cstheme="minorHAnsi"/>
                <w:sz w:val="18"/>
                <w:szCs w:val="18"/>
              </w:rPr>
              <w:t>Adequate and appropriate provision available to support young people who are at risk of or NEET to reengage with learning and work</w:t>
            </w:r>
          </w:p>
        </w:tc>
        <w:tc>
          <w:tcPr>
            <w:tcW w:w="5387" w:type="dxa"/>
          </w:tcPr>
          <w:p w:rsidR="000D1937" w:rsidRPr="00323B0A" w:rsidRDefault="008321C5" w:rsidP="001B6AA3">
            <w:pPr>
              <w:rPr>
                <w:rFonts w:cstheme="minorHAnsi"/>
                <w:sz w:val="18"/>
                <w:szCs w:val="18"/>
              </w:rPr>
            </w:pPr>
            <w:r w:rsidRPr="00323B0A">
              <w:rPr>
                <w:rFonts w:cstheme="minorHAnsi"/>
                <w:sz w:val="18"/>
                <w:szCs w:val="18"/>
              </w:rPr>
              <w:t>Strategic oversight of ESF and mainstream provision targeted at Young People who are NEET</w:t>
            </w:r>
          </w:p>
        </w:tc>
        <w:tc>
          <w:tcPr>
            <w:tcW w:w="3118" w:type="dxa"/>
          </w:tcPr>
          <w:p w:rsidR="000D1937" w:rsidRPr="00323B0A" w:rsidRDefault="008321C5" w:rsidP="001B6AA3">
            <w:pPr>
              <w:rPr>
                <w:rFonts w:cstheme="minorHAnsi"/>
                <w:sz w:val="18"/>
                <w:szCs w:val="18"/>
              </w:rPr>
            </w:pPr>
            <w:r w:rsidRPr="00323B0A">
              <w:rPr>
                <w:rFonts w:cstheme="minorHAnsi"/>
                <w:sz w:val="18"/>
                <w:szCs w:val="18"/>
              </w:rPr>
              <w:t>Skills Hub, Local Authorities, You</w:t>
            </w:r>
            <w:r w:rsidRPr="00323B0A">
              <w:rPr>
                <w:rFonts w:cstheme="minorHAnsi"/>
                <w:sz w:val="18"/>
                <w:szCs w:val="18"/>
              </w:rPr>
              <w:t>th Steering Group, Blackpool Opportunity Area, TLC, Lancashire</w:t>
            </w:r>
            <w:r>
              <w:rPr>
                <w:rFonts w:cstheme="minorHAnsi"/>
                <w:sz w:val="18"/>
                <w:szCs w:val="18"/>
              </w:rPr>
              <w:t xml:space="preserve"> WBL</w:t>
            </w:r>
            <w:r w:rsidRPr="00323B0A">
              <w:rPr>
                <w:rFonts w:cstheme="minorHAnsi"/>
                <w:sz w:val="18"/>
                <w:szCs w:val="18"/>
              </w:rPr>
              <w:t xml:space="preserve"> Forum, providers</w:t>
            </w:r>
          </w:p>
        </w:tc>
        <w:tc>
          <w:tcPr>
            <w:tcW w:w="2977" w:type="dxa"/>
          </w:tcPr>
          <w:p w:rsidR="000D1937" w:rsidRPr="00323B0A" w:rsidRDefault="008321C5" w:rsidP="001B6AA3">
            <w:pPr>
              <w:rPr>
                <w:rFonts w:cstheme="minorHAnsi"/>
                <w:sz w:val="18"/>
                <w:szCs w:val="18"/>
              </w:rPr>
            </w:pPr>
            <w:r w:rsidRPr="00323B0A">
              <w:rPr>
                <w:rFonts w:cstheme="minorHAnsi"/>
                <w:sz w:val="18"/>
                <w:szCs w:val="18"/>
              </w:rPr>
              <w:t>Accessibility to NEET provision – addressing NEET Gap Analysis</w:t>
            </w:r>
          </w:p>
        </w:tc>
      </w:tr>
      <w:tr w:rsidR="00EB5DCD" w:rsidTr="007F0437">
        <w:tc>
          <w:tcPr>
            <w:tcW w:w="2972" w:type="dxa"/>
            <w:vMerge/>
          </w:tcPr>
          <w:p w:rsidR="000D1937" w:rsidRPr="00323B0A" w:rsidRDefault="008321C5" w:rsidP="001B6AA3">
            <w:pPr>
              <w:rPr>
                <w:rFonts w:cstheme="minorHAnsi"/>
                <w:sz w:val="18"/>
                <w:szCs w:val="18"/>
              </w:rPr>
            </w:pPr>
          </w:p>
        </w:tc>
        <w:tc>
          <w:tcPr>
            <w:tcW w:w="5387" w:type="dxa"/>
          </w:tcPr>
          <w:p w:rsidR="000D1937" w:rsidRPr="00323B0A" w:rsidRDefault="008321C5" w:rsidP="001B6AA3">
            <w:pPr>
              <w:rPr>
                <w:rFonts w:cstheme="minorHAnsi"/>
                <w:sz w:val="18"/>
                <w:szCs w:val="18"/>
              </w:rPr>
            </w:pPr>
            <w:r w:rsidRPr="00323B0A">
              <w:rPr>
                <w:rFonts w:cstheme="minorHAnsi"/>
                <w:sz w:val="18"/>
                <w:szCs w:val="18"/>
              </w:rPr>
              <w:t>Ensuring routes enabled through the 'Plan for Jobs' are maximised in Lancashire and communicated effectivel</w:t>
            </w:r>
            <w:r w:rsidRPr="00323B0A">
              <w:rPr>
                <w:rFonts w:cstheme="minorHAnsi"/>
                <w:sz w:val="18"/>
                <w:szCs w:val="18"/>
              </w:rPr>
              <w:t>y (e.g. Traineeships)</w:t>
            </w:r>
          </w:p>
        </w:tc>
        <w:tc>
          <w:tcPr>
            <w:tcW w:w="3118" w:type="dxa"/>
          </w:tcPr>
          <w:p w:rsidR="000D1937" w:rsidRPr="00323B0A" w:rsidRDefault="008321C5" w:rsidP="001B6AA3">
            <w:pPr>
              <w:rPr>
                <w:rFonts w:cstheme="minorHAnsi"/>
                <w:sz w:val="18"/>
                <w:szCs w:val="18"/>
              </w:rPr>
            </w:pPr>
            <w:r w:rsidRPr="00323B0A">
              <w:rPr>
                <w:rFonts w:cstheme="minorHAnsi"/>
                <w:sz w:val="18"/>
                <w:szCs w:val="18"/>
              </w:rPr>
              <w:t xml:space="preserve">Skills Hub, Local Authorities, Blackpool Opportunity Area, TLC, Lancashire </w:t>
            </w:r>
            <w:r>
              <w:rPr>
                <w:rFonts w:cstheme="minorHAnsi"/>
                <w:sz w:val="18"/>
                <w:szCs w:val="18"/>
              </w:rPr>
              <w:t xml:space="preserve">WBL </w:t>
            </w:r>
            <w:r w:rsidRPr="00323B0A">
              <w:rPr>
                <w:rFonts w:cstheme="minorHAnsi"/>
                <w:sz w:val="18"/>
                <w:szCs w:val="18"/>
              </w:rPr>
              <w:t>Forum, providers</w:t>
            </w:r>
          </w:p>
        </w:tc>
        <w:tc>
          <w:tcPr>
            <w:tcW w:w="2977" w:type="dxa"/>
          </w:tcPr>
          <w:p w:rsidR="000D1937" w:rsidRPr="00323B0A" w:rsidRDefault="008321C5" w:rsidP="001B6AA3">
            <w:pPr>
              <w:rPr>
                <w:rFonts w:cstheme="minorHAnsi"/>
                <w:sz w:val="18"/>
                <w:szCs w:val="18"/>
              </w:rPr>
            </w:pPr>
            <w:r w:rsidRPr="00323B0A">
              <w:rPr>
                <w:rFonts w:cstheme="minorHAnsi"/>
                <w:sz w:val="18"/>
                <w:szCs w:val="18"/>
              </w:rPr>
              <w:t>New offers integrated and understood by referral agencies</w:t>
            </w:r>
          </w:p>
        </w:tc>
      </w:tr>
    </w:tbl>
    <w:p w:rsidR="00323B0A" w:rsidRPr="00323B0A" w:rsidRDefault="008321C5" w:rsidP="007F0437">
      <w:pPr>
        <w:rPr>
          <w:rFonts w:cstheme="minorHAnsi"/>
          <w:sz w:val="18"/>
          <w:szCs w:val="18"/>
        </w:rPr>
      </w:pPr>
      <w:r w:rsidRPr="00323B0A">
        <w:rPr>
          <w:rFonts w:cstheme="minorHAnsi"/>
          <w:sz w:val="18"/>
          <w:szCs w:val="18"/>
        </w:rPr>
        <w:t>* employers includes public, private and third sector</w:t>
      </w:r>
    </w:p>
    <w:p w:rsidR="008E4083" w:rsidRDefault="008321C5" w:rsidP="007F0437">
      <w:pPr>
        <w:rPr>
          <w:rFonts w:cstheme="minorHAnsi"/>
          <w:sz w:val="18"/>
          <w:szCs w:val="18"/>
        </w:rPr>
      </w:pPr>
      <w:r w:rsidRPr="00323B0A">
        <w:rPr>
          <w:rFonts w:cstheme="minorHAnsi"/>
          <w:sz w:val="18"/>
          <w:szCs w:val="18"/>
        </w:rPr>
        <w:t xml:space="preserve">**NEET – 16 and 17 year </w:t>
      </w:r>
      <w:r w:rsidRPr="00323B0A">
        <w:rPr>
          <w:rFonts w:cstheme="minorHAnsi"/>
          <w:sz w:val="18"/>
          <w:szCs w:val="18"/>
        </w:rPr>
        <w:t>olds</w:t>
      </w:r>
    </w:p>
    <w:p w:rsidR="00AB09C4" w:rsidRDefault="008321C5">
      <w:pPr>
        <w:rPr>
          <w:rFonts w:cstheme="minorHAnsi"/>
          <w:sz w:val="18"/>
          <w:szCs w:val="18"/>
        </w:rPr>
      </w:pPr>
    </w:p>
    <w:p w:rsidR="00AB09C4" w:rsidRDefault="008321C5">
      <w:pPr>
        <w:rPr>
          <w:rFonts w:cstheme="minorHAnsi"/>
          <w:sz w:val="18"/>
          <w:szCs w:val="18"/>
        </w:rPr>
      </w:pPr>
    </w:p>
    <w:p w:rsidR="00AB09C4" w:rsidRDefault="008321C5">
      <w:pPr>
        <w:rPr>
          <w:rFonts w:cstheme="minorHAnsi"/>
          <w:sz w:val="18"/>
          <w:szCs w:val="18"/>
        </w:rPr>
      </w:pPr>
    </w:p>
    <w:p w:rsidR="00AB09C4" w:rsidRDefault="008321C5">
      <w:pPr>
        <w:rPr>
          <w:rFonts w:cstheme="minorHAnsi"/>
          <w:sz w:val="18"/>
          <w:szCs w:val="18"/>
        </w:rPr>
      </w:pPr>
    </w:p>
    <w:p w:rsidR="00AB09C4" w:rsidRDefault="008321C5">
      <w:pPr>
        <w:rPr>
          <w:rFonts w:cstheme="minorHAnsi"/>
          <w:sz w:val="18"/>
          <w:szCs w:val="18"/>
        </w:rPr>
      </w:pPr>
    </w:p>
    <w:p w:rsidR="00AB09C4" w:rsidRDefault="008321C5">
      <w:pPr>
        <w:rPr>
          <w:rFonts w:cstheme="minorHAnsi"/>
          <w:sz w:val="18"/>
          <w:szCs w:val="18"/>
        </w:rPr>
      </w:pPr>
    </w:p>
    <w:p w:rsidR="00AB09C4" w:rsidRDefault="008321C5">
      <w:pPr>
        <w:rPr>
          <w:rFonts w:cstheme="minorHAnsi"/>
          <w:sz w:val="18"/>
          <w:szCs w:val="18"/>
        </w:rPr>
      </w:pPr>
    </w:p>
    <w:p w:rsidR="00AB09C4" w:rsidRDefault="008321C5">
      <w:pPr>
        <w:rPr>
          <w:rFonts w:cstheme="minorHAnsi"/>
          <w:sz w:val="18"/>
          <w:szCs w:val="18"/>
        </w:rPr>
      </w:pPr>
    </w:p>
    <w:p w:rsidR="00274FA7" w:rsidRDefault="008321C5">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3256"/>
        <w:gridCol w:w="5103"/>
        <w:gridCol w:w="2835"/>
        <w:gridCol w:w="2754"/>
      </w:tblGrid>
      <w:tr w:rsidR="00EB5DCD" w:rsidTr="00123995">
        <w:tc>
          <w:tcPr>
            <w:tcW w:w="13948" w:type="dxa"/>
            <w:gridSpan w:val="4"/>
          </w:tcPr>
          <w:p w:rsidR="00AB09C4" w:rsidRPr="00323B0A" w:rsidRDefault="008321C5" w:rsidP="00123995">
            <w:pPr>
              <w:rPr>
                <w:rFonts w:cstheme="minorHAnsi"/>
                <w:b/>
                <w:sz w:val="18"/>
                <w:szCs w:val="18"/>
              </w:rPr>
            </w:pPr>
            <w:r w:rsidRPr="00323B0A">
              <w:rPr>
                <w:rFonts w:cstheme="minorHAnsi"/>
                <w:b/>
                <w:sz w:val="18"/>
                <w:szCs w:val="18"/>
              </w:rPr>
              <w:lastRenderedPageBreak/>
              <w:t>Theme: Inclusive Workforce</w:t>
            </w:r>
          </w:p>
        </w:tc>
      </w:tr>
      <w:tr w:rsidR="00EB5DCD" w:rsidTr="00123995">
        <w:tc>
          <w:tcPr>
            <w:tcW w:w="13948" w:type="dxa"/>
            <w:gridSpan w:val="4"/>
          </w:tcPr>
          <w:p w:rsidR="00AB09C4" w:rsidRPr="00323B0A" w:rsidRDefault="008321C5" w:rsidP="00123995">
            <w:pPr>
              <w:rPr>
                <w:rFonts w:cstheme="minorHAnsi"/>
                <w:b/>
                <w:sz w:val="18"/>
                <w:szCs w:val="18"/>
              </w:rPr>
            </w:pPr>
            <w:r w:rsidRPr="00323B0A">
              <w:rPr>
                <w:rFonts w:cstheme="minorHAnsi"/>
                <w:b/>
                <w:sz w:val="18"/>
                <w:szCs w:val="18"/>
              </w:rPr>
              <w:t>Rationale:</w:t>
            </w:r>
          </w:p>
          <w:p w:rsidR="00AB09C4" w:rsidRPr="00EB1310" w:rsidRDefault="008321C5" w:rsidP="00123995">
            <w:pPr>
              <w:pStyle w:val="ListParagraph"/>
              <w:numPr>
                <w:ilvl w:val="0"/>
                <w:numId w:val="6"/>
              </w:numPr>
              <w:rPr>
                <w:rFonts w:cstheme="minorHAnsi"/>
                <w:sz w:val="18"/>
                <w:szCs w:val="18"/>
              </w:rPr>
            </w:pPr>
            <w:r>
              <w:rPr>
                <w:rFonts w:cstheme="minorHAnsi"/>
                <w:sz w:val="18"/>
                <w:szCs w:val="18"/>
              </w:rPr>
              <w:t>Pre COVID</w:t>
            </w:r>
            <w:r w:rsidRPr="00EB1310">
              <w:rPr>
                <w:rFonts w:cstheme="minorHAnsi"/>
                <w:sz w:val="18"/>
                <w:szCs w:val="18"/>
              </w:rPr>
              <w:t xml:space="preserve">-19 Lancashire had higher than average employment rates, however the trend has been volatile </w:t>
            </w:r>
            <w:r w:rsidRPr="00EB1310">
              <w:rPr>
                <w:rFonts w:cstheme="minorHAnsi"/>
                <w:sz w:val="18"/>
                <w:szCs w:val="18"/>
              </w:rPr>
              <w:t xml:space="preserve">with </w:t>
            </w:r>
            <w:r w:rsidRPr="00EB1310">
              <w:rPr>
                <w:rFonts w:cstheme="minorHAnsi"/>
                <w:sz w:val="18"/>
                <w:szCs w:val="18"/>
              </w:rPr>
              <w:t xml:space="preserve">significant variations in the employment rates across districts.  Inactivity in the working age population is higher than the national average, again with significant variations between districts.  </w:t>
            </w:r>
          </w:p>
          <w:p w:rsidR="00AB09C4" w:rsidRPr="00EB1310" w:rsidRDefault="008321C5" w:rsidP="00123995">
            <w:pPr>
              <w:pStyle w:val="ListParagraph"/>
              <w:numPr>
                <w:ilvl w:val="0"/>
                <w:numId w:val="6"/>
              </w:numPr>
              <w:rPr>
                <w:rFonts w:cstheme="minorHAnsi"/>
                <w:sz w:val="18"/>
                <w:szCs w:val="18"/>
              </w:rPr>
            </w:pPr>
            <w:r w:rsidRPr="00EB1310">
              <w:rPr>
                <w:rFonts w:cstheme="minorHAnsi"/>
                <w:sz w:val="18"/>
                <w:szCs w:val="18"/>
              </w:rPr>
              <w:t>The working age population is less well qualified at Leve</w:t>
            </w:r>
            <w:r w:rsidRPr="00EB1310">
              <w:rPr>
                <w:rFonts w:cstheme="minorHAnsi"/>
                <w:sz w:val="18"/>
                <w:szCs w:val="18"/>
              </w:rPr>
              <w:t>l 4 and above, and there are higher rates of employment in low skilled jobs, with lower than average weekly wages.</w:t>
            </w:r>
          </w:p>
          <w:p w:rsidR="00AB09C4" w:rsidRPr="00EB1310" w:rsidRDefault="008321C5" w:rsidP="00123995">
            <w:pPr>
              <w:pStyle w:val="ListParagraph"/>
              <w:numPr>
                <w:ilvl w:val="0"/>
                <w:numId w:val="6"/>
              </w:numPr>
              <w:rPr>
                <w:rFonts w:cstheme="minorHAnsi"/>
                <w:sz w:val="18"/>
                <w:szCs w:val="18"/>
              </w:rPr>
            </w:pPr>
            <w:r w:rsidRPr="00EB1310">
              <w:rPr>
                <w:rFonts w:cstheme="minorHAnsi"/>
                <w:sz w:val="18"/>
                <w:szCs w:val="18"/>
              </w:rPr>
              <w:t xml:space="preserve">Digital inclusion is also an issue.  The Lloyds Consumer Index 2019 indicates that 10% of people in the North West are offline and that this </w:t>
            </w:r>
            <w:r w:rsidRPr="00EB1310">
              <w:rPr>
                <w:rFonts w:cstheme="minorHAnsi"/>
                <w:sz w:val="18"/>
                <w:szCs w:val="18"/>
              </w:rPr>
              <w:t>figure has only changed by 1% in the last 4 years, moreover 16% of benefit claimants in the Northwest are digitally disengaged.</w:t>
            </w:r>
          </w:p>
          <w:p w:rsidR="00AB09C4" w:rsidRPr="00EB1310" w:rsidRDefault="008321C5" w:rsidP="00123995">
            <w:pPr>
              <w:pStyle w:val="ListParagraph"/>
              <w:numPr>
                <w:ilvl w:val="0"/>
                <w:numId w:val="6"/>
              </w:numPr>
              <w:rPr>
                <w:rFonts w:cstheme="minorHAnsi"/>
                <w:sz w:val="18"/>
                <w:szCs w:val="18"/>
              </w:rPr>
            </w:pPr>
            <w:r w:rsidRPr="00EB1310">
              <w:rPr>
                <w:rFonts w:cstheme="minorHAnsi"/>
                <w:sz w:val="18"/>
                <w:szCs w:val="18"/>
              </w:rPr>
              <w:t xml:space="preserve">The impacts of COVID-19 have been significant on the economy and people in the Lancashire Enterprise Partnership (LEP) area. It </w:t>
            </w:r>
            <w:r w:rsidRPr="00EB1310">
              <w:rPr>
                <w:rFonts w:cstheme="minorHAnsi"/>
                <w:sz w:val="18"/>
                <w:szCs w:val="18"/>
              </w:rPr>
              <w:t>is an evolving picture and the full impact will not be fully understood for some months. However as of June 2020, the claimant count in the Lancashire LEP is 6.9%, this is 0.6% above the UK overall rate of 6.3%, which correlates with recent volatility in r</w:t>
            </w:r>
            <w:r w:rsidRPr="00EB1310">
              <w:rPr>
                <w:rFonts w:cstheme="minorHAnsi"/>
                <w:sz w:val="18"/>
                <w:szCs w:val="18"/>
              </w:rPr>
              <w:t>esponse to economic shocks.</w:t>
            </w:r>
          </w:p>
          <w:p w:rsidR="00AB09C4" w:rsidRPr="00EB1310" w:rsidRDefault="008321C5" w:rsidP="00123995">
            <w:pPr>
              <w:pStyle w:val="ListParagraph"/>
              <w:numPr>
                <w:ilvl w:val="0"/>
                <w:numId w:val="6"/>
              </w:numPr>
              <w:rPr>
                <w:rFonts w:cstheme="minorHAnsi"/>
                <w:sz w:val="18"/>
                <w:szCs w:val="18"/>
              </w:rPr>
            </w:pPr>
            <w:r w:rsidRPr="00EB1310">
              <w:rPr>
                <w:rFonts w:cstheme="minorHAnsi"/>
                <w:sz w:val="18"/>
                <w:szCs w:val="18"/>
              </w:rPr>
              <w:t>A depressed labour market creating fewer opportunities will lead to increased competition for limited vacancies, making it even more difficult for those furthest from the labour market to compete to get into work.</w:t>
            </w:r>
          </w:p>
          <w:p w:rsidR="00AB09C4" w:rsidRPr="00323B0A" w:rsidRDefault="008321C5" w:rsidP="00EB1310">
            <w:pPr>
              <w:pStyle w:val="ListParagraph"/>
              <w:numPr>
                <w:ilvl w:val="0"/>
                <w:numId w:val="6"/>
              </w:numPr>
              <w:rPr>
                <w:rFonts w:cstheme="minorHAnsi"/>
                <w:sz w:val="18"/>
                <w:szCs w:val="18"/>
              </w:rPr>
            </w:pPr>
            <w:r w:rsidRPr="00EB1310">
              <w:rPr>
                <w:rFonts w:cstheme="minorHAnsi"/>
                <w:sz w:val="18"/>
                <w:szCs w:val="18"/>
              </w:rPr>
              <w:t>There is a nee</w:t>
            </w:r>
            <w:r w:rsidRPr="00EB1310">
              <w:rPr>
                <w:rFonts w:cstheme="minorHAnsi"/>
                <w:sz w:val="18"/>
                <w:szCs w:val="18"/>
              </w:rPr>
              <w:t>d to improve labour market mobility and the engagement of all Lancashire residents in productive work, particularly in disadvantaged communities which have higher than average unemployment and inactive and for t</w:t>
            </w:r>
            <w:r>
              <w:rPr>
                <w:rFonts w:cstheme="minorHAnsi"/>
                <w:sz w:val="18"/>
                <w:szCs w:val="18"/>
              </w:rPr>
              <w:t>hose adversely impacted by COVID</w:t>
            </w:r>
            <w:r w:rsidRPr="00EB1310">
              <w:rPr>
                <w:rFonts w:cstheme="minorHAnsi"/>
                <w:sz w:val="18"/>
                <w:szCs w:val="18"/>
              </w:rPr>
              <w:t>-19.  This in</w:t>
            </w:r>
            <w:r w:rsidRPr="00EB1310">
              <w:rPr>
                <w:rFonts w:cstheme="minorHAnsi"/>
                <w:sz w:val="18"/>
                <w:szCs w:val="18"/>
              </w:rPr>
              <w:t>cludes enhancing the digital skills of the unemployed and inactive to improve social mobility and employability.</w:t>
            </w:r>
            <w:r>
              <w:rPr>
                <w:rFonts w:cstheme="minorHAnsi"/>
                <w:sz w:val="18"/>
                <w:szCs w:val="18"/>
              </w:rPr>
              <w:t xml:space="preserve"> </w:t>
            </w:r>
          </w:p>
        </w:tc>
      </w:tr>
      <w:tr w:rsidR="00EB5DCD" w:rsidTr="00123995">
        <w:tc>
          <w:tcPr>
            <w:tcW w:w="13948" w:type="dxa"/>
            <w:gridSpan w:val="4"/>
          </w:tcPr>
          <w:p w:rsidR="00AB09C4" w:rsidRPr="00323B0A" w:rsidRDefault="008321C5" w:rsidP="00123995">
            <w:pPr>
              <w:jc w:val="both"/>
              <w:rPr>
                <w:rFonts w:cstheme="minorHAnsi"/>
                <w:b/>
                <w:sz w:val="18"/>
                <w:szCs w:val="18"/>
              </w:rPr>
            </w:pPr>
            <w:r w:rsidRPr="00323B0A">
              <w:rPr>
                <w:rFonts w:cstheme="minorHAnsi"/>
                <w:b/>
                <w:sz w:val="18"/>
                <w:szCs w:val="18"/>
              </w:rPr>
              <w:t>Priority 1:  Boost employability &amp; skills of unemployed &amp; inactive</w:t>
            </w:r>
            <w:r>
              <w:rPr>
                <w:rFonts w:cstheme="minorHAnsi"/>
                <w:b/>
                <w:sz w:val="18"/>
                <w:szCs w:val="18"/>
              </w:rPr>
              <w:t>,</w:t>
            </w:r>
            <w:r w:rsidRPr="00323B0A">
              <w:rPr>
                <w:rFonts w:cstheme="minorHAnsi"/>
                <w:b/>
                <w:sz w:val="18"/>
                <w:szCs w:val="18"/>
              </w:rPr>
              <w:t xml:space="preserve"> &amp; support journey into work, particularly in disadvantaged areas</w:t>
            </w:r>
          </w:p>
        </w:tc>
      </w:tr>
      <w:tr w:rsidR="00EB5DCD" w:rsidTr="00123995">
        <w:tc>
          <w:tcPr>
            <w:tcW w:w="3256" w:type="dxa"/>
          </w:tcPr>
          <w:p w:rsidR="00AB09C4" w:rsidRPr="00323B0A" w:rsidRDefault="008321C5" w:rsidP="00123995">
            <w:pPr>
              <w:rPr>
                <w:rFonts w:cstheme="minorHAnsi"/>
                <w:b/>
                <w:sz w:val="18"/>
                <w:szCs w:val="18"/>
              </w:rPr>
            </w:pPr>
            <w:r w:rsidRPr="00323B0A">
              <w:rPr>
                <w:rFonts w:cstheme="minorHAnsi"/>
                <w:b/>
                <w:sz w:val="18"/>
                <w:szCs w:val="18"/>
              </w:rPr>
              <w:t>Objecti</w:t>
            </w:r>
            <w:r w:rsidRPr="00323B0A">
              <w:rPr>
                <w:rFonts w:cstheme="minorHAnsi"/>
                <w:b/>
                <w:sz w:val="18"/>
                <w:szCs w:val="18"/>
              </w:rPr>
              <w:t>ve</w:t>
            </w:r>
          </w:p>
        </w:tc>
        <w:tc>
          <w:tcPr>
            <w:tcW w:w="5103" w:type="dxa"/>
          </w:tcPr>
          <w:p w:rsidR="00AB09C4" w:rsidRPr="00323B0A" w:rsidRDefault="008321C5" w:rsidP="00123995">
            <w:pPr>
              <w:rPr>
                <w:rFonts w:cstheme="minorHAnsi"/>
                <w:b/>
                <w:sz w:val="18"/>
                <w:szCs w:val="18"/>
              </w:rPr>
            </w:pPr>
            <w:r w:rsidRPr="00323B0A">
              <w:rPr>
                <w:rFonts w:cstheme="minorHAnsi"/>
                <w:b/>
                <w:sz w:val="18"/>
                <w:szCs w:val="18"/>
              </w:rPr>
              <w:t xml:space="preserve">Action </w:t>
            </w:r>
          </w:p>
        </w:tc>
        <w:tc>
          <w:tcPr>
            <w:tcW w:w="2835" w:type="dxa"/>
          </w:tcPr>
          <w:p w:rsidR="00AB09C4" w:rsidRPr="00323B0A" w:rsidRDefault="008321C5" w:rsidP="00123995">
            <w:pPr>
              <w:rPr>
                <w:rFonts w:cstheme="minorHAnsi"/>
                <w:b/>
                <w:sz w:val="18"/>
                <w:szCs w:val="18"/>
              </w:rPr>
            </w:pPr>
            <w:r w:rsidRPr="00323B0A">
              <w:rPr>
                <w:rFonts w:cstheme="minorHAnsi"/>
                <w:b/>
                <w:sz w:val="18"/>
                <w:szCs w:val="18"/>
              </w:rPr>
              <w:t>Ownership</w:t>
            </w:r>
          </w:p>
        </w:tc>
        <w:tc>
          <w:tcPr>
            <w:tcW w:w="2754" w:type="dxa"/>
          </w:tcPr>
          <w:p w:rsidR="00AB09C4" w:rsidRPr="00323B0A" w:rsidRDefault="008321C5" w:rsidP="00123995">
            <w:pPr>
              <w:rPr>
                <w:rFonts w:cstheme="minorHAnsi"/>
                <w:b/>
                <w:sz w:val="18"/>
                <w:szCs w:val="18"/>
              </w:rPr>
            </w:pPr>
            <w:r w:rsidRPr="00323B0A">
              <w:rPr>
                <w:rFonts w:cstheme="minorHAnsi"/>
                <w:b/>
                <w:sz w:val="18"/>
                <w:szCs w:val="18"/>
              </w:rPr>
              <w:t>Outputs</w:t>
            </w:r>
          </w:p>
        </w:tc>
      </w:tr>
      <w:tr w:rsidR="00EB5DCD" w:rsidTr="00123995">
        <w:tc>
          <w:tcPr>
            <w:tcW w:w="3256" w:type="dxa"/>
            <w:vMerge w:val="restart"/>
          </w:tcPr>
          <w:p w:rsidR="00AB09C4" w:rsidRPr="00323B0A" w:rsidRDefault="008321C5" w:rsidP="00123995">
            <w:pPr>
              <w:rPr>
                <w:rFonts w:cstheme="minorHAnsi"/>
                <w:sz w:val="18"/>
                <w:szCs w:val="18"/>
              </w:rPr>
            </w:pPr>
            <w:r w:rsidRPr="00323B0A">
              <w:rPr>
                <w:rFonts w:cstheme="minorHAnsi"/>
                <w:sz w:val="18"/>
                <w:szCs w:val="18"/>
              </w:rPr>
              <w:t>Improve the employability and skills of unemployed and inactive adults and support their progression into learning, volunteering, self-employment and work, particularly in disadvantaged areas and for th</w:t>
            </w:r>
            <w:r>
              <w:rPr>
                <w:rFonts w:cstheme="minorHAnsi"/>
                <w:sz w:val="18"/>
                <w:szCs w:val="18"/>
              </w:rPr>
              <w:t xml:space="preserve">ose groups and areas </w:t>
            </w:r>
            <w:r>
              <w:rPr>
                <w:rFonts w:cstheme="minorHAnsi"/>
                <w:sz w:val="18"/>
                <w:szCs w:val="18"/>
              </w:rPr>
              <w:t>where COVID</w:t>
            </w:r>
            <w:r w:rsidRPr="00323B0A">
              <w:rPr>
                <w:rFonts w:cstheme="minorHAnsi"/>
                <w:sz w:val="18"/>
                <w:szCs w:val="18"/>
              </w:rPr>
              <w:t xml:space="preserve">-19 has had a greater adverse impact </w:t>
            </w:r>
          </w:p>
          <w:p w:rsidR="00AB09C4" w:rsidRPr="00323B0A" w:rsidRDefault="008321C5" w:rsidP="00123995">
            <w:pPr>
              <w:rPr>
                <w:rFonts w:cstheme="minorHAnsi"/>
                <w:sz w:val="18"/>
                <w:szCs w:val="18"/>
              </w:rPr>
            </w:pPr>
          </w:p>
        </w:tc>
        <w:tc>
          <w:tcPr>
            <w:tcW w:w="5103" w:type="dxa"/>
          </w:tcPr>
          <w:p w:rsidR="00AB09C4" w:rsidRPr="00323B0A" w:rsidRDefault="008321C5" w:rsidP="00123995">
            <w:pPr>
              <w:rPr>
                <w:rFonts w:cstheme="minorHAnsi"/>
                <w:sz w:val="18"/>
                <w:szCs w:val="18"/>
              </w:rPr>
            </w:pPr>
            <w:r w:rsidRPr="00323B0A">
              <w:rPr>
                <w:rFonts w:cstheme="minorHAnsi"/>
                <w:sz w:val="18"/>
                <w:szCs w:val="18"/>
              </w:rPr>
              <w:t>Embedding of priority areas and groups in ESF funded and mainstream provision aimed at re-engaging people with work, with a focus on those gr</w:t>
            </w:r>
            <w:r>
              <w:rPr>
                <w:rFonts w:cstheme="minorHAnsi"/>
                <w:sz w:val="18"/>
                <w:szCs w:val="18"/>
              </w:rPr>
              <w:t>oups adversely impacted by COVID</w:t>
            </w:r>
            <w:r w:rsidRPr="00323B0A">
              <w:rPr>
                <w:rFonts w:cstheme="minorHAnsi"/>
                <w:sz w:val="18"/>
                <w:szCs w:val="18"/>
              </w:rPr>
              <w:t>-19</w:t>
            </w:r>
          </w:p>
        </w:tc>
        <w:tc>
          <w:tcPr>
            <w:tcW w:w="2835" w:type="dxa"/>
          </w:tcPr>
          <w:p w:rsidR="00AB09C4" w:rsidRPr="00323B0A" w:rsidRDefault="008321C5" w:rsidP="00123995">
            <w:pPr>
              <w:rPr>
                <w:rFonts w:cstheme="minorHAnsi"/>
                <w:sz w:val="18"/>
                <w:szCs w:val="18"/>
              </w:rPr>
            </w:pPr>
            <w:r w:rsidRPr="00323B0A">
              <w:rPr>
                <w:rFonts w:cstheme="minorHAnsi"/>
                <w:sz w:val="18"/>
                <w:szCs w:val="18"/>
              </w:rPr>
              <w:t>ESIF Committee, Skills Hub, D</w:t>
            </w:r>
            <w:r w:rsidRPr="00323B0A">
              <w:rPr>
                <w:rFonts w:cstheme="minorHAnsi"/>
                <w:sz w:val="18"/>
                <w:szCs w:val="18"/>
              </w:rPr>
              <w:t>WP, ESFA, Big Lottery, providers</w:t>
            </w:r>
          </w:p>
        </w:tc>
        <w:tc>
          <w:tcPr>
            <w:tcW w:w="2754" w:type="dxa"/>
          </w:tcPr>
          <w:p w:rsidR="00AB09C4" w:rsidRPr="00323B0A" w:rsidRDefault="008321C5" w:rsidP="00123995">
            <w:pPr>
              <w:rPr>
                <w:rFonts w:cstheme="minorHAnsi"/>
                <w:sz w:val="18"/>
                <w:szCs w:val="18"/>
              </w:rPr>
            </w:pPr>
            <w:r w:rsidRPr="00323B0A">
              <w:rPr>
                <w:rFonts w:cstheme="minorHAnsi"/>
                <w:sz w:val="18"/>
                <w:szCs w:val="18"/>
              </w:rPr>
              <w:t>Lancashire residents engaged on ESF funded projects</w:t>
            </w:r>
          </w:p>
          <w:p w:rsidR="00AB09C4" w:rsidRPr="00323B0A" w:rsidRDefault="008321C5" w:rsidP="00123995">
            <w:pPr>
              <w:pStyle w:val="ListParagraph"/>
              <w:numPr>
                <w:ilvl w:val="0"/>
                <w:numId w:val="9"/>
              </w:numPr>
              <w:rPr>
                <w:rFonts w:cstheme="minorHAnsi"/>
                <w:sz w:val="18"/>
                <w:szCs w:val="18"/>
              </w:rPr>
            </w:pPr>
            <w:r w:rsidRPr="00323B0A">
              <w:rPr>
                <w:rFonts w:cstheme="minorHAnsi"/>
                <w:sz w:val="18"/>
                <w:szCs w:val="18"/>
              </w:rPr>
              <w:t xml:space="preserve">Participants engaged from priority areas and groups </w:t>
            </w:r>
          </w:p>
          <w:p w:rsidR="00AB09C4" w:rsidRPr="00323B0A" w:rsidRDefault="008321C5" w:rsidP="00123995">
            <w:pPr>
              <w:pStyle w:val="ListParagraph"/>
              <w:numPr>
                <w:ilvl w:val="0"/>
                <w:numId w:val="9"/>
              </w:numPr>
              <w:rPr>
                <w:rFonts w:cstheme="minorHAnsi"/>
                <w:sz w:val="18"/>
                <w:szCs w:val="18"/>
              </w:rPr>
            </w:pPr>
            <w:r w:rsidRPr="00323B0A">
              <w:rPr>
                <w:rFonts w:cstheme="minorHAnsi"/>
                <w:sz w:val="18"/>
                <w:szCs w:val="18"/>
              </w:rPr>
              <w:t>Participants entering a positive outcome</w:t>
            </w:r>
          </w:p>
        </w:tc>
      </w:tr>
      <w:tr w:rsidR="00EB5DCD" w:rsidTr="00123995">
        <w:tc>
          <w:tcPr>
            <w:tcW w:w="3256" w:type="dxa"/>
            <w:vMerge/>
          </w:tcPr>
          <w:p w:rsidR="00AB09C4" w:rsidRPr="00323B0A" w:rsidRDefault="008321C5" w:rsidP="00123995">
            <w:pPr>
              <w:rPr>
                <w:rFonts w:cstheme="minorHAnsi"/>
                <w:b/>
                <w:sz w:val="18"/>
                <w:szCs w:val="18"/>
              </w:rPr>
            </w:pPr>
          </w:p>
        </w:tc>
        <w:tc>
          <w:tcPr>
            <w:tcW w:w="5103" w:type="dxa"/>
          </w:tcPr>
          <w:p w:rsidR="00AB09C4" w:rsidRPr="00323B0A" w:rsidRDefault="008321C5" w:rsidP="00123995">
            <w:pPr>
              <w:rPr>
                <w:rFonts w:cstheme="minorHAnsi"/>
                <w:sz w:val="18"/>
                <w:szCs w:val="18"/>
              </w:rPr>
            </w:pPr>
            <w:r w:rsidRPr="00323B0A">
              <w:rPr>
                <w:rFonts w:cstheme="minorHAnsi"/>
                <w:sz w:val="18"/>
                <w:szCs w:val="18"/>
              </w:rPr>
              <w:t xml:space="preserve">Work with partners through the Adult Skills Forum to ensure that: </w:t>
            </w:r>
          </w:p>
          <w:p w:rsidR="00AB09C4" w:rsidRPr="00323B0A" w:rsidRDefault="008321C5" w:rsidP="00123995">
            <w:pPr>
              <w:pStyle w:val="ListParagraph"/>
              <w:numPr>
                <w:ilvl w:val="0"/>
                <w:numId w:val="8"/>
              </w:numPr>
              <w:rPr>
                <w:rFonts w:cstheme="minorHAnsi"/>
                <w:sz w:val="18"/>
                <w:szCs w:val="18"/>
              </w:rPr>
            </w:pPr>
            <w:r>
              <w:rPr>
                <w:rFonts w:cstheme="minorHAnsi"/>
                <w:sz w:val="18"/>
                <w:szCs w:val="18"/>
              </w:rPr>
              <w:t xml:space="preserve">provision is up-to-date on </w:t>
            </w:r>
            <w:hyperlink r:id="rId19" w:history="1">
              <w:r w:rsidRPr="004210D0">
                <w:rPr>
                  <w:rStyle w:val="Hyperlink"/>
                  <w:rFonts w:cstheme="minorHAnsi"/>
                  <w:sz w:val="18"/>
                  <w:szCs w:val="18"/>
                </w:rPr>
                <w:t>Escalate</w:t>
              </w:r>
            </w:hyperlink>
            <w:r w:rsidRPr="00323B0A">
              <w:rPr>
                <w:rFonts w:cstheme="minorHAnsi"/>
                <w:sz w:val="18"/>
                <w:szCs w:val="18"/>
              </w:rPr>
              <w:t xml:space="preserve"> (effective referrals) and </w:t>
            </w:r>
            <w:hyperlink r:id="rId20" w:history="1">
              <w:r w:rsidRPr="00323B0A">
                <w:rPr>
                  <w:rStyle w:val="Hyperlink"/>
                  <w:rFonts w:cstheme="minorHAnsi"/>
                  <w:sz w:val="18"/>
                  <w:szCs w:val="18"/>
                </w:rPr>
                <w:t>www.skillforwork.info</w:t>
              </w:r>
            </w:hyperlink>
            <w:r w:rsidRPr="00323B0A">
              <w:rPr>
                <w:rFonts w:cstheme="minorHAnsi"/>
                <w:sz w:val="18"/>
                <w:szCs w:val="18"/>
              </w:rPr>
              <w:t xml:space="preserve"> so that Lancashire residents are able to access up-to-date</w:t>
            </w:r>
            <w:r w:rsidRPr="00323B0A">
              <w:rPr>
                <w:rFonts w:cstheme="minorHAnsi"/>
                <w:sz w:val="18"/>
                <w:szCs w:val="18"/>
              </w:rPr>
              <w:t xml:space="preserve"> and relevant offers</w:t>
            </w:r>
          </w:p>
          <w:p w:rsidR="00AB09C4" w:rsidRPr="00323B0A" w:rsidRDefault="008321C5" w:rsidP="00123995">
            <w:pPr>
              <w:pStyle w:val="ListParagraph"/>
              <w:numPr>
                <w:ilvl w:val="0"/>
                <w:numId w:val="8"/>
              </w:numPr>
              <w:rPr>
                <w:rFonts w:cstheme="minorHAnsi"/>
                <w:sz w:val="18"/>
                <w:szCs w:val="18"/>
              </w:rPr>
            </w:pPr>
            <w:r w:rsidRPr="00323B0A">
              <w:rPr>
                <w:rFonts w:cstheme="minorHAnsi"/>
                <w:sz w:val="18"/>
                <w:szCs w:val="18"/>
              </w:rPr>
              <w:t>offers are effectively communicated to partners, referral agencies and Lancashire residents</w:t>
            </w:r>
          </w:p>
          <w:p w:rsidR="00AB09C4" w:rsidRPr="00323B0A" w:rsidRDefault="008321C5" w:rsidP="00123995">
            <w:pPr>
              <w:pStyle w:val="ListParagraph"/>
              <w:numPr>
                <w:ilvl w:val="0"/>
                <w:numId w:val="8"/>
              </w:numPr>
              <w:rPr>
                <w:rFonts w:cstheme="minorHAnsi"/>
                <w:sz w:val="18"/>
                <w:szCs w:val="18"/>
              </w:rPr>
            </w:pPr>
            <w:r w:rsidRPr="00323B0A">
              <w:rPr>
                <w:rFonts w:cstheme="minorHAnsi"/>
                <w:sz w:val="18"/>
                <w:szCs w:val="18"/>
              </w:rPr>
              <w:t>referrals are made between projects to support people to advance up the Lancashire Skills Escalator and into sustained employment</w:t>
            </w:r>
          </w:p>
        </w:tc>
        <w:tc>
          <w:tcPr>
            <w:tcW w:w="2835" w:type="dxa"/>
          </w:tcPr>
          <w:p w:rsidR="00AB09C4" w:rsidRPr="00323B0A" w:rsidRDefault="008321C5" w:rsidP="00123995">
            <w:pPr>
              <w:rPr>
                <w:rFonts w:cstheme="minorHAnsi"/>
                <w:b/>
                <w:sz w:val="18"/>
                <w:szCs w:val="18"/>
              </w:rPr>
            </w:pPr>
            <w:r w:rsidRPr="00323B0A">
              <w:rPr>
                <w:rFonts w:cstheme="minorHAnsi"/>
                <w:sz w:val="18"/>
                <w:szCs w:val="18"/>
              </w:rPr>
              <w:t>Skills Hub, D</w:t>
            </w:r>
            <w:r w:rsidRPr="00323B0A">
              <w:rPr>
                <w:rFonts w:cstheme="minorHAnsi"/>
                <w:sz w:val="18"/>
                <w:szCs w:val="18"/>
              </w:rPr>
              <w:t>WP, Local Authorities, providers</w:t>
            </w:r>
          </w:p>
        </w:tc>
        <w:tc>
          <w:tcPr>
            <w:tcW w:w="2754" w:type="dxa"/>
          </w:tcPr>
          <w:p w:rsidR="00AB09C4" w:rsidRPr="00323B0A" w:rsidRDefault="008321C5" w:rsidP="00123995">
            <w:pPr>
              <w:rPr>
                <w:rFonts w:cstheme="minorHAnsi"/>
                <w:sz w:val="18"/>
                <w:szCs w:val="18"/>
              </w:rPr>
            </w:pPr>
            <w:r w:rsidRPr="00323B0A">
              <w:rPr>
                <w:rFonts w:cstheme="minorHAnsi"/>
                <w:sz w:val="18"/>
                <w:szCs w:val="18"/>
              </w:rPr>
              <w:t>Number of users reaching the final screen of Escalate</w:t>
            </w:r>
          </w:p>
          <w:p w:rsidR="00AB09C4" w:rsidRPr="00323B0A" w:rsidRDefault="008321C5" w:rsidP="00123995">
            <w:pPr>
              <w:rPr>
                <w:rFonts w:cstheme="minorHAnsi"/>
                <w:sz w:val="18"/>
                <w:szCs w:val="18"/>
              </w:rPr>
            </w:pPr>
            <w:r w:rsidRPr="00323B0A">
              <w:rPr>
                <w:rFonts w:cstheme="minorHAnsi"/>
                <w:sz w:val="18"/>
                <w:szCs w:val="18"/>
              </w:rPr>
              <w:t xml:space="preserve">Number and analysis of website hits on </w:t>
            </w:r>
            <w:hyperlink r:id="rId21" w:history="1">
              <w:r w:rsidRPr="00323B0A">
                <w:rPr>
                  <w:rStyle w:val="Hyperlink"/>
                  <w:rFonts w:cstheme="minorHAnsi"/>
                  <w:sz w:val="18"/>
                  <w:szCs w:val="18"/>
                </w:rPr>
                <w:t>www.skillsforwork.info</w:t>
              </w:r>
            </w:hyperlink>
            <w:r w:rsidRPr="00323B0A">
              <w:rPr>
                <w:rFonts w:cstheme="minorHAnsi"/>
                <w:sz w:val="18"/>
                <w:szCs w:val="18"/>
              </w:rPr>
              <w:t xml:space="preserve"> </w:t>
            </w:r>
          </w:p>
          <w:p w:rsidR="00AB09C4" w:rsidRPr="00323B0A" w:rsidRDefault="008321C5" w:rsidP="00123995">
            <w:pPr>
              <w:rPr>
                <w:rFonts w:cstheme="minorHAnsi"/>
                <w:sz w:val="18"/>
                <w:szCs w:val="18"/>
              </w:rPr>
            </w:pPr>
            <w:r w:rsidRPr="00323B0A">
              <w:rPr>
                <w:rFonts w:cstheme="minorHAnsi"/>
                <w:sz w:val="18"/>
                <w:szCs w:val="18"/>
              </w:rPr>
              <w:t>Case studies of Lancashire residents benefiting from the Ski</w:t>
            </w:r>
            <w:r w:rsidRPr="00323B0A">
              <w:rPr>
                <w:rFonts w:cstheme="minorHAnsi"/>
                <w:sz w:val="18"/>
                <w:szCs w:val="18"/>
              </w:rPr>
              <w:t>lls Escalator</w:t>
            </w:r>
          </w:p>
        </w:tc>
      </w:tr>
      <w:tr w:rsidR="00EB5DCD" w:rsidTr="00123995">
        <w:tc>
          <w:tcPr>
            <w:tcW w:w="3256" w:type="dxa"/>
            <w:vMerge/>
          </w:tcPr>
          <w:p w:rsidR="00AB09C4" w:rsidRPr="00323B0A" w:rsidRDefault="008321C5" w:rsidP="00123995">
            <w:pPr>
              <w:rPr>
                <w:rFonts w:cstheme="minorHAnsi"/>
                <w:b/>
                <w:sz w:val="18"/>
                <w:szCs w:val="18"/>
              </w:rPr>
            </w:pPr>
          </w:p>
        </w:tc>
        <w:tc>
          <w:tcPr>
            <w:tcW w:w="5103" w:type="dxa"/>
          </w:tcPr>
          <w:p w:rsidR="00AB09C4" w:rsidRPr="00323B0A" w:rsidRDefault="008321C5" w:rsidP="00123995">
            <w:pPr>
              <w:rPr>
                <w:rFonts w:cstheme="minorHAnsi"/>
                <w:sz w:val="18"/>
                <w:szCs w:val="18"/>
              </w:rPr>
            </w:pPr>
            <w:r w:rsidRPr="00323B0A">
              <w:rPr>
                <w:rFonts w:cstheme="minorHAnsi"/>
                <w:sz w:val="18"/>
                <w:szCs w:val="18"/>
              </w:rPr>
              <w:t>Ensure provision enabled through the 'Plan for Jobs' is integrated and maximised in Lancashire, including the development of 'Youth Hubs'</w:t>
            </w:r>
          </w:p>
        </w:tc>
        <w:tc>
          <w:tcPr>
            <w:tcW w:w="2835" w:type="dxa"/>
          </w:tcPr>
          <w:p w:rsidR="00AB09C4" w:rsidRPr="00323B0A" w:rsidRDefault="008321C5" w:rsidP="00123995">
            <w:pPr>
              <w:rPr>
                <w:rFonts w:cstheme="minorHAnsi"/>
                <w:b/>
                <w:sz w:val="18"/>
                <w:szCs w:val="18"/>
              </w:rPr>
            </w:pPr>
            <w:r w:rsidRPr="00323B0A">
              <w:rPr>
                <w:rFonts w:cstheme="minorHAnsi"/>
                <w:sz w:val="18"/>
                <w:szCs w:val="18"/>
              </w:rPr>
              <w:t>Skills Hub, DWP, Local Authorities, providers</w:t>
            </w:r>
          </w:p>
        </w:tc>
        <w:tc>
          <w:tcPr>
            <w:tcW w:w="2754" w:type="dxa"/>
          </w:tcPr>
          <w:p w:rsidR="00AB09C4" w:rsidRPr="00323B0A" w:rsidRDefault="008321C5" w:rsidP="00123995">
            <w:pPr>
              <w:rPr>
                <w:rFonts w:cstheme="minorHAnsi"/>
                <w:sz w:val="18"/>
                <w:szCs w:val="18"/>
              </w:rPr>
            </w:pPr>
            <w:r w:rsidRPr="00323B0A">
              <w:rPr>
                <w:rFonts w:cstheme="minorHAnsi"/>
                <w:sz w:val="18"/>
                <w:szCs w:val="18"/>
              </w:rPr>
              <w:t>Lancashire residents engaged in 'Plan for Jobs' provisio</w:t>
            </w:r>
            <w:r w:rsidRPr="00323B0A">
              <w:rPr>
                <w:rFonts w:cstheme="minorHAnsi"/>
                <w:sz w:val="18"/>
                <w:szCs w:val="18"/>
              </w:rPr>
              <w:t>n</w:t>
            </w:r>
          </w:p>
          <w:p w:rsidR="00AB09C4" w:rsidRPr="00323B0A" w:rsidRDefault="008321C5" w:rsidP="00123995">
            <w:pPr>
              <w:pStyle w:val="ListParagraph"/>
              <w:numPr>
                <w:ilvl w:val="0"/>
                <w:numId w:val="9"/>
              </w:numPr>
              <w:rPr>
                <w:rFonts w:cstheme="minorHAnsi"/>
                <w:b/>
                <w:sz w:val="18"/>
                <w:szCs w:val="18"/>
              </w:rPr>
            </w:pPr>
            <w:r w:rsidRPr="00323B0A">
              <w:rPr>
                <w:rFonts w:cstheme="minorHAnsi"/>
                <w:sz w:val="18"/>
                <w:szCs w:val="18"/>
              </w:rPr>
              <w:t xml:space="preserve">Participants engaged from priority areas and groups </w:t>
            </w:r>
          </w:p>
        </w:tc>
      </w:tr>
      <w:tr w:rsidR="00EB5DCD" w:rsidTr="00123995">
        <w:trPr>
          <w:trHeight w:val="381"/>
        </w:trPr>
        <w:tc>
          <w:tcPr>
            <w:tcW w:w="3256" w:type="dxa"/>
            <w:vMerge/>
          </w:tcPr>
          <w:p w:rsidR="00AB09C4" w:rsidRPr="00323B0A" w:rsidRDefault="008321C5" w:rsidP="00123995">
            <w:pPr>
              <w:rPr>
                <w:rFonts w:cstheme="minorHAnsi"/>
                <w:b/>
                <w:sz w:val="18"/>
                <w:szCs w:val="18"/>
              </w:rPr>
            </w:pPr>
          </w:p>
        </w:tc>
        <w:tc>
          <w:tcPr>
            <w:tcW w:w="5103" w:type="dxa"/>
          </w:tcPr>
          <w:p w:rsidR="00AB09C4" w:rsidRPr="00323B0A" w:rsidRDefault="008321C5" w:rsidP="00123995">
            <w:pPr>
              <w:rPr>
                <w:rFonts w:cstheme="minorHAnsi"/>
                <w:sz w:val="18"/>
                <w:szCs w:val="18"/>
              </w:rPr>
            </w:pPr>
            <w:r w:rsidRPr="00323B0A">
              <w:rPr>
                <w:rFonts w:cstheme="minorHAnsi"/>
                <w:sz w:val="18"/>
                <w:szCs w:val="18"/>
              </w:rPr>
              <w:t xml:space="preserve">Influence shape of future provision through the development of </w:t>
            </w:r>
            <w:r>
              <w:rPr>
                <w:rFonts w:cstheme="minorHAnsi"/>
                <w:sz w:val="18"/>
                <w:szCs w:val="18"/>
              </w:rPr>
              <w:t>a new domestic programme (UKSPF</w:t>
            </w:r>
            <w:r w:rsidRPr="00323B0A">
              <w:rPr>
                <w:rFonts w:cstheme="minorHAnsi"/>
                <w:sz w:val="18"/>
                <w:szCs w:val="18"/>
              </w:rPr>
              <w:t>)</w:t>
            </w:r>
          </w:p>
        </w:tc>
        <w:tc>
          <w:tcPr>
            <w:tcW w:w="2835" w:type="dxa"/>
          </w:tcPr>
          <w:p w:rsidR="00AB09C4" w:rsidRPr="00323B0A" w:rsidRDefault="008321C5" w:rsidP="00123995">
            <w:pPr>
              <w:rPr>
                <w:rFonts w:cstheme="minorHAnsi"/>
                <w:b/>
                <w:sz w:val="18"/>
                <w:szCs w:val="18"/>
              </w:rPr>
            </w:pPr>
            <w:r w:rsidRPr="00323B0A">
              <w:rPr>
                <w:rFonts w:cstheme="minorHAnsi"/>
                <w:sz w:val="18"/>
                <w:szCs w:val="18"/>
              </w:rPr>
              <w:t>Skills Hub, DWP, Local Authorities, providers</w:t>
            </w:r>
          </w:p>
        </w:tc>
        <w:tc>
          <w:tcPr>
            <w:tcW w:w="2754" w:type="dxa"/>
          </w:tcPr>
          <w:p w:rsidR="00AB09C4" w:rsidRPr="00323B0A" w:rsidRDefault="008321C5" w:rsidP="00123995">
            <w:pPr>
              <w:rPr>
                <w:rFonts w:cstheme="minorHAnsi"/>
                <w:sz w:val="18"/>
                <w:szCs w:val="18"/>
              </w:rPr>
            </w:pPr>
            <w:r w:rsidRPr="00323B0A">
              <w:rPr>
                <w:rFonts w:cstheme="minorHAnsi"/>
                <w:sz w:val="18"/>
                <w:szCs w:val="18"/>
              </w:rPr>
              <w:t>Evidence of influence on future provision</w:t>
            </w:r>
          </w:p>
        </w:tc>
      </w:tr>
      <w:tr w:rsidR="00EB5DCD" w:rsidTr="00123995">
        <w:tc>
          <w:tcPr>
            <w:tcW w:w="13948" w:type="dxa"/>
            <w:gridSpan w:val="4"/>
          </w:tcPr>
          <w:p w:rsidR="00AB09C4" w:rsidRPr="00323B0A" w:rsidRDefault="008321C5" w:rsidP="00123995">
            <w:pPr>
              <w:jc w:val="both"/>
              <w:rPr>
                <w:rFonts w:cstheme="minorHAnsi"/>
                <w:b/>
                <w:sz w:val="18"/>
                <w:szCs w:val="18"/>
              </w:rPr>
            </w:pPr>
            <w:r w:rsidRPr="00323B0A">
              <w:rPr>
                <w:rFonts w:cstheme="minorHAnsi"/>
                <w:b/>
                <w:sz w:val="18"/>
                <w:szCs w:val="18"/>
              </w:rPr>
              <w:lastRenderedPageBreak/>
              <w:t xml:space="preserve">Priority 2:  </w:t>
            </w:r>
            <w:r w:rsidRPr="00323B0A">
              <w:rPr>
                <w:rFonts w:cstheme="minorHAnsi"/>
                <w:b/>
                <w:sz w:val="18"/>
                <w:szCs w:val="18"/>
              </w:rPr>
              <w:t>Sector specific initiatives targeted at areas with labour market demand</w:t>
            </w:r>
          </w:p>
        </w:tc>
      </w:tr>
      <w:tr w:rsidR="00EB5DCD" w:rsidTr="00123995">
        <w:tc>
          <w:tcPr>
            <w:tcW w:w="3256" w:type="dxa"/>
            <w:vMerge w:val="restart"/>
          </w:tcPr>
          <w:p w:rsidR="00AB09C4" w:rsidRPr="00323B0A" w:rsidRDefault="008321C5" w:rsidP="00123995">
            <w:pPr>
              <w:rPr>
                <w:rFonts w:cstheme="minorHAnsi"/>
                <w:sz w:val="18"/>
                <w:szCs w:val="18"/>
              </w:rPr>
            </w:pPr>
            <w:r w:rsidRPr="00323B0A">
              <w:rPr>
                <w:rFonts w:cstheme="minorHAnsi"/>
                <w:sz w:val="18"/>
                <w:szCs w:val="18"/>
              </w:rPr>
              <w:t xml:space="preserve">Work collaboratively with employers, to enable unemployed and low skilled Lancashire residents to move into jobs in areas of demand in the local labour market, taking </w:t>
            </w:r>
            <w:r>
              <w:rPr>
                <w:rFonts w:cstheme="minorHAnsi"/>
                <w:sz w:val="18"/>
                <w:szCs w:val="18"/>
              </w:rPr>
              <w:t>into account the</w:t>
            </w:r>
            <w:r>
              <w:rPr>
                <w:rFonts w:cstheme="minorHAnsi"/>
                <w:sz w:val="18"/>
                <w:szCs w:val="18"/>
              </w:rPr>
              <w:t xml:space="preserve"> impact of COVID</w:t>
            </w:r>
            <w:r w:rsidRPr="00323B0A">
              <w:rPr>
                <w:rFonts w:cstheme="minorHAnsi"/>
                <w:sz w:val="18"/>
                <w:szCs w:val="18"/>
              </w:rPr>
              <w:t>-19</w:t>
            </w:r>
            <w:r>
              <w:rPr>
                <w:rFonts w:cstheme="minorHAnsi"/>
                <w:sz w:val="18"/>
                <w:szCs w:val="18"/>
              </w:rPr>
              <w:t xml:space="preserve"> on the growth pillars and wider sectors</w:t>
            </w:r>
          </w:p>
        </w:tc>
        <w:tc>
          <w:tcPr>
            <w:tcW w:w="5103" w:type="dxa"/>
          </w:tcPr>
          <w:p w:rsidR="00AB09C4" w:rsidRPr="00323B0A" w:rsidRDefault="008321C5" w:rsidP="00123995">
            <w:pPr>
              <w:rPr>
                <w:rFonts w:cstheme="minorHAnsi"/>
                <w:sz w:val="18"/>
                <w:szCs w:val="18"/>
              </w:rPr>
            </w:pPr>
            <w:r w:rsidRPr="00323B0A">
              <w:rPr>
                <w:rFonts w:cstheme="minorHAnsi"/>
                <w:sz w:val="18"/>
                <w:szCs w:val="18"/>
              </w:rPr>
              <w:t>Embedding of areas of labour market demand into ESF provision, to enable people to move into positive outcomes</w:t>
            </w:r>
          </w:p>
        </w:tc>
        <w:tc>
          <w:tcPr>
            <w:tcW w:w="2835" w:type="dxa"/>
          </w:tcPr>
          <w:p w:rsidR="00AB09C4" w:rsidRPr="00323B0A" w:rsidRDefault="008321C5" w:rsidP="00123995">
            <w:pPr>
              <w:rPr>
                <w:rFonts w:cstheme="minorHAnsi"/>
                <w:sz w:val="18"/>
                <w:szCs w:val="18"/>
              </w:rPr>
            </w:pPr>
            <w:r w:rsidRPr="00323B0A">
              <w:rPr>
                <w:rFonts w:cstheme="minorHAnsi"/>
                <w:sz w:val="18"/>
                <w:szCs w:val="18"/>
              </w:rPr>
              <w:t>Skills Hub, DWP, business intermediaries, providers, employers</w:t>
            </w:r>
          </w:p>
          <w:p w:rsidR="00AB09C4" w:rsidRPr="00323B0A" w:rsidRDefault="008321C5" w:rsidP="00123995">
            <w:pPr>
              <w:rPr>
                <w:rFonts w:cstheme="minorHAnsi"/>
                <w:sz w:val="18"/>
                <w:szCs w:val="18"/>
              </w:rPr>
            </w:pPr>
          </w:p>
        </w:tc>
        <w:tc>
          <w:tcPr>
            <w:tcW w:w="2754" w:type="dxa"/>
            <w:vMerge w:val="restart"/>
          </w:tcPr>
          <w:p w:rsidR="00AB09C4" w:rsidRPr="00323B0A" w:rsidRDefault="008321C5" w:rsidP="00123995">
            <w:pPr>
              <w:rPr>
                <w:rFonts w:cstheme="minorHAnsi"/>
                <w:sz w:val="18"/>
                <w:szCs w:val="18"/>
              </w:rPr>
            </w:pPr>
            <w:r w:rsidRPr="00323B0A">
              <w:rPr>
                <w:rFonts w:cstheme="minorHAnsi"/>
                <w:sz w:val="18"/>
                <w:szCs w:val="18"/>
              </w:rPr>
              <w:t>Evidence of employers</w:t>
            </w:r>
            <w:r w:rsidRPr="00323B0A">
              <w:rPr>
                <w:rFonts w:cstheme="minorHAnsi"/>
                <w:sz w:val="18"/>
                <w:szCs w:val="18"/>
              </w:rPr>
              <w:t xml:space="preserve"> engaged in provision and collaborative approaches with providers</w:t>
            </w:r>
          </w:p>
          <w:p w:rsidR="00AB09C4" w:rsidRPr="00323B0A" w:rsidRDefault="008321C5" w:rsidP="00123995">
            <w:pPr>
              <w:rPr>
                <w:rFonts w:cstheme="minorHAnsi"/>
                <w:sz w:val="18"/>
                <w:szCs w:val="18"/>
              </w:rPr>
            </w:pPr>
            <w:r w:rsidRPr="00323B0A">
              <w:rPr>
                <w:rFonts w:cstheme="minorHAnsi"/>
                <w:sz w:val="18"/>
                <w:szCs w:val="18"/>
              </w:rPr>
              <w:t xml:space="preserve">Lancashire residents engaged in provision </w:t>
            </w:r>
          </w:p>
          <w:p w:rsidR="00AB09C4" w:rsidRPr="00323B0A" w:rsidRDefault="008321C5" w:rsidP="00123995">
            <w:pPr>
              <w:rPr>
                <w:rFonts w:cstheme="minorHAnsi"/>
                <w:sz w:val="18"/>
                <w:szCs w:val="18"/>
              </w:rPr>
            </w:pPr>
            <w:r w:rsidRPr="00323B0A">
              <w:rPr>
                <w:rFonts w:cstheme="minorHAnsi"/>
                <w:sz w:val="18"/>
                <w:szCs w:val="18"/>
              </w:rPr>
              <w:t xml:space="preserve">Lancashire residents moving into employment </w:t>
            </w:r>
          </w:p>
        </w:tc>
      </w:tr>
      <w:tr w:rsidR="00EB5DCD" w:rsidTr="00123995">
        <w:tc>
          <w:tcPr>
            <w:tcW w:w="3256" w:type="dxa"/>
            <w:vMerge/>
          </w:tcPr>
          <w:p w:rsidR="00AB09C4" w:rsidRPr="00323B0A" w:rsidRDefault="008321C5" w:rsidP="00123995">
            <w:pPr>
              <w:rPr>
                <w:rFonts w:cstheme="minorHAnsi"/>
                <w:b/>
                <w:sz w:val="18"/>
                <w:szCs w:val="18"/>
              </w:rPr>
            </w:pPr>
          </w:p>
        </w:tc>
        <w:tc>
          <w:tcPr>
            <w:tcW w:w="5103" w:type="dxa"/>
          </w:tcPr>
          <w:p w:rsidR="00AB09C4" w:rsidRPr="00323B0A" w:rsidRDefault="008321C5" w:rsidP="00123995">
            <w:pPr>
              <w:rPr>
                <w:rFonts w:cstheme="minorHAnsi"/>
                <w:sz w:val="18"/>
                <w:szCs w:val="18"/>
              </w:rPr>
            </w:pPr>
            <w:r w:rsidRPr="00323B0A">
              <w:rPr>
                <w:rFonts w:cstheme="minorHAnsi"/>
                <w:sz w:val="18"/>
                <w:szCs w:val="18"/>
              </w:rPr>
              <w:t xml:space="preserve">Work with DWP on the emerging Sector Based Work Academies to maximise impact for Lancashire </w:t>
            </w:r>
            <w:r w:rsidRPr="00323B0A">
              <w:rPr>
                <w:rFonts w:cstheme="minorHAnsi"/>
                <w:sz w:val="18"/>
                <w:szCs w:val="18"/>
              </w:rPr>
              <w:t>businesses and residents</w:t>
            </w:r>
          </w:p>
          <w:p w:rsidR="00AB09C4" w:rsidRPr="00323B0A" w:rsidRDefault="008321C5" w:rsidP="00123995">
            <w:pPr>
              <w:rPr>
                <w:rFonts w:cstheme="minorHAnsi"/>
                <w:b/>
                <w:sz w:val="18"/>
                <w:szCs w:val="18"/>
              </w:rPr>
            </w:pPr>
          </w:p>
        </w:tc>
        <w:tc>
          <w:tcPr>
            <w:tcW w:w="2835" w:type="dxa"/>
          </w:tcPr>
          <w:p w:rsidR="00AB09C4" w:rsidRPr="00323B0A" w:rsidRDefault="008321C5" w:rsidP="00123995">
            <w:pPr>
              <w:rPr>
                <w:rFonts w:cstheme="minorHAnsi"/>
                <w:sz w:val="18"/>
                <w:szCs w:val="18"/>
              </w:rPr>
            </w:pPr>
            <w:r w:rsidRPr="00323B0A">
              <w:rPr>
                <w:rFonts w:cstheme="minorHAnsi"/>
                <w:sz w:val="18"/>
                <w:szCs w:val="18"/>
              </w:rPr>
              <w:t>Skills Hub, DWP, business intermediaries, providers, employers</w:t>
            </w:r>
          </w:p>
          <w:p w:rsidR="00AB09C4" w:rsidRPr="00323B0A" w:rsidRDefault="008321C5" w:rsidP="00123995">
            <w:pPr>
              <w:rPr>
                <w:rFonts w:cstheme="minorHAnsi"/>
                <w:b/>
                <w:sz w:val="18"/>
                <w:szCs w:val="18"/>
              </w:rPr>
            </w:pPr>
          </w:p>
        </w:tc>
        <w:tc>
          <w:tcPr>
            <w:tcW w:w="2754" w:type="dxa"/>
            <w:vMerge/>
          </w:tcPr>
          <w:p w:rsidR="00AB09C4" w:rsidRPr="00323B0A" w:rsidRDefault="008321C5" w:rsidP="00123995">
            <w:pPr>
              <w:rPr>
                <w:rFonts w:cstheme="minorHAnsi"/>
                <w:b/>
                <w:sz w:val="18"/>
                <w:szCs w:val="18"/>
              </w:rPr>
            </w:pPr>
          </w:p>
        </w:tc>
      </w:tr>
      <w:tr w:rsidR="00EB5DCD" w:rsidTr="00123995">
        <w:tc>
          <w:tcPr>
            <w:tcW w:w="3256" w:type="dxa"/>
          </w:tcPr>
          <w:p w:rsidR="00AB09C4" w:rsidRPr="00323B0A" w:rsidRDefault="008321C5" w:rsidP="00123995">
            <w:pPr>
              <w:rPr>
                <w:rFonts w:cstheme="minorHAnsi"/>
                <w:sz w:val="18"/>
                <w:szCs w:val="18"/>
              </w:rPr>
            </w:pPr>
            <w:r w:rsidRPr="00323B0A">
              <w:rPr>
                <w:rFonts w:cstheme="minorHAnsi"/>
                <w:sz w:val="18"/>
                <w:szCs w:val="18"/>
              </w:rPr>
              <w:t>Increase the availability of people trained with specialist digital skills in the Lancashire area</w:t>
            </w:r>
            <w:r>
              <w:rPr>
                <w:rFonts w:cstheme="minorHAnsi"/>
                <w:sz w:val="18"/>
                <w:szCs w:val="18"/>
              </w:rPr>
              <w:t>, prioritising those aligned with the growth pillars</w:t>
            </w:r>
          </w:p>
        </w:tc>
        <w:tc>
          <w:tcPr>
            <w:tcW w:w="5103" w:type="dxa"/>
          </w:tcPr>
          <w:p w:rsidR="00AB09C4" w:rsidRPr="00323B0A" w:rsidRDefault="008321C5" w:rsidP="00123995">
            <w:pPr>
              <w:rPr>
                <w:rFonts w:cstheme="minorHAnsi"/>
                <w:sz w:val="18"/>
                <w:szCs w:val="18"/>
              </w:rPr>
            </w:pPr>
            <w:r w:rsidRPr="00323B0A">
              <w:rPr>
                <w:rFonts w:cstheme="minorHAnsi"/>
                <w:sz w:val="18"/>
                <w:szCs w:val="18"/>
              </w:rPr>
              <w:t>Work with DCMS</w:t>
            </w:r>
            <w:r w:rsidRPr="00323B0A">
              <w:rPr>
                <w:rFonts w:cstheme="minorHAnsi"/>
                <w:sz w:val="18"/>
                <w:szCs w:val="18"/>
              </w:rPr>
              <w:t xml:space="preserve"> and GMCA to deliver the Fast Track Digital Workforce Fund 'test and learn' programme, and work with employers and providers to develop future sustainable models of delivery to ensure more intensive training programmes are available in Lancashire</w:t>
            </w:r>
          </w:p>
          <w:p w:rsidR="00AB09C4" w:rsidRPr="00323B0A" w:rsidRDefault="008321C5" w:rsidP="00123995">
            <w:pPr>
              <w:rPr>
                <w:rFonts w:cstheme="minorHAnsi"/>
                <w:sz w:val="18"/>
                <w:szCs w:val="18"/>
              </w:rPr>
            </w:pPr>
          </w:p>
          <w:p w:rsidR="00AB09C4" w:rsidRPr="00323B0A" w:rsidRDefault="008321C5" w:rsidP="00123995">
            <w:pPr>
              <w:rPr>
                <w:rFonts w:cstheme="minorHAnsi"/>
                <w:sz w:val="18"/>
                <w:szCs w:val="18"/>
              </w:rPr>
            </w:pPr>
            <w:r w:rsidRPr="00323B0A">
              <w:rPr>
                <w:rFonts w:cstheme="minorHAnsi"/>
                <w:sz w:val="18"/>
                <w:szCs w:val="18"/>
              </w:rPr>
              <w:t>Expand t</w:t>
            </w:r>
            <w:r w:rsidRPr="00323B0A">
              <w:rPr>
                <w:rFonts w:cstheme="minorHAnsi"/>
                <w:sz w:val="18"/>
                <w:szCs w:val="18"/>
              </w:rPr>
              <w:t>he programme, working with the DfE, to test bootcamp approaches and influence the future shape of the National Retraining Scheme and National Skills Fund</w:t>
            </w:r>
          </w:p>
        </w:tc>
        <w:tc>
          <w:tcPr>
            <w:tcW w:w="2835" w:type="dxa"/>
          </w:tcPr>
          <w:p w:rsidR="00AB09C4" w:rsidRPr="00323B0A" w:rsidRDefault="008321C5" w:rsidP="00123995">
            <w:pPr>
              <w:rPr>
                <w:rFonts w:cstheme="minorHAnsi"/>
                <w:sz w:val="18"/>
                <w:szCs w:val="18"/>
              </w:rPr>
            </w:pPr>
            <w:r w:rsidRPr="00323B0A">
              <w:rPr>
                <w:rFonts w:cstheme="minorHAnsi"/>
                <w:sz w:val="18"/>
                <w:szCs w:val="18"/>
              </w:rPr>
              <w:t>Lancs Digital Skills Partnership, GMCA, DCMS, DfE, providers, employers</w:t>
            </w:r>
          </w:p>
        </w:tc>
        <w:tc>
          <w:tcPr>
            <w:tcW w:w="2754" w:type="dxa"/>
          </w:tcPr>
          <w:p w:rsidR="00AB09C4" w:rsidRPr="00323B0A" w:rsidRDefault="008321C5" w:rsidP="00123995">
            <w:pPr>
              <w:rPr>
                <w:rFonts w:cstheme="minorHAnsi"/>
                <w:sz w:val="18"/>
                <w:szCs w:val="18"/>
              </w:rPr>
            </w:pPr>
            <w:r w:rsidRPr="00323B0A">
              <w:rPr>
                <w:rFonts w:cstheme="minorHAnsi"/>
                <w:sz w:val="18"/>
                <w:szCs w:val="18"/>
              </w:rPr>
              <w:t xml:space="preserve">Lancashire residents completing bootcamp provision </w:t>
            </w:r>
          </w:p>
          <w:p w:rsidR="00AB09C4" w:rsidRPr="00323B0A" w:rsidRDefault="008321C5" w:rsidP="00123995">
            <w:pPr>
              <w:rPr>
                <w:rFonts w:cstheme="minorHAnsi"/>
                <w:sz w:val="18"/>
                <w:szCs w:val="18"/>
              </w:rPr>
            </w:pPr>
            <w:r w:rsidRPr="00323B0A">
              <w:rPr>
                <w:rFonts w:cstheme="minorHAnsi"/>
                <w:sz w:val="18"/>
                <w:szCs w:val="18"/>
              </w:rPr>
              <w:t>Lancashire residents moving into digital vacancies</w:t>
            </w:r>
          </w:p>
          <w:p w:rsidR="00AB09C4" w:rsidRPr="00323B0A" w:rsidRDefault="008321C5" w:rsidP="00123995">
            <w:pPr>
              <w:rPr>
                <w:rFonts w:cstheme="minorHAnsi"/>
                <w:sz w:val="18"/>
                <w:szCs w:val="18"/>
              </w:rPr>
            </w:pPr>
            <w:r w:rsidRPr="00323B0A">
              <w:rPr>
                <w:rFonts w:cstheme="minorHAnsi"/>
                <w:sz w:val="18"/>
                <w:szCs w:val="18"/>
              </w:rPr>
              <w:t>Evidence of sustainable models and plans for future provision in place</w:t>
            </w:r>
          </w:p>
        </w:tc>
      </w:tr>
      <w:tr w:rsidR="00EB5DCD" w:rsidTr="00123995">
        <w:tc>
          <w:tcPr>
            <w:tcW w:w="13948" w:type="dxa"/>
            <w:gridSpan w:val="4"/>
          </w:tcPr>
          <w:p w:rsidR="00AB09C4" w:rsidRPr="00323B0A" w:rsidRDefault="008321C5" w:rsidP="00123995">
            <w:pPr>
              <w:jc w:val="both"/>
              <w:rPr>
                <w:rFonts w:cstheme="minorHAnsi"/>
                <w:b/>
                <w:sz w:val="18"/>
                <w:szCs w:val="18"/>
              </w:rPr>
            </w:pPr>
            <w:r w:rsidRPr="00323B0A">
              <w:rPr>
                <w:rFonts w:cstheme="minorHAnsi"/>
                <w:b/>
                <w:sz w:val="18"/>
                <w:szCs w:val="18"/>
              </w:rPr>
              <w:t>Priority 3:  Raise digital inclusion</w:t>
            </w:r>
          </w:p>
        </w:tc>
      </w:tr>
      <w:tr w:rsidR="00EB5DCD" w:rsidTr="00123995">
        <w:tc>
          <w:tcPr>
            <w:tcW w:w="3256" w:type="dxa"/>
          </w:tcPr>
          <w:p w:rsidR="00AB09C4" w:rsidRPr="00323B0A" w:rsidRDefault="008321C5" w:rsidP="00123995">
            <w:pPr>
              <w:rPr>
                <w:rFonts w:cstheme="minorHAnsi"/>
                <w:sz w:val="18"/>
                <w:szCs w:val="18"/>
              </w:rPr>
            </w:pPr>
            <w:r w:rsidRPr="00323B0A">
              <w:rPr>
                <w:rFonts w:cstheme="minorHAnsi"/>
                <w:sz w:val="18"/>
                <w:szCs w:val="18"/>
              </w:rPr>
              <w:t>Support households without access to digita</w:t>
            </w:r>
            <w:r w:rsidRPr="00323B0A">
              <w:rPr>
                <w:rFonts w:cstheme="minorHAnsi"/>
                <w:sz w:val="18"/>
                <w:szCs w:val="18"/>
              </w:rPr>
              <w:t>l devices and internet</w:t>
            </w:r>
          </w:p>
        </w:tc>
        <w:tc>
          <w:tcPr>
            <w:tcW w:w="5103" w:type="dxa"/>
          </w:tcPr>
          <w:p w:rsidR="00AB09C4" w:rsidRPr="00323B0A" w:rsidRDefault="008321C5" w:rsidP="00123995">
            <w:pPr>
              <w:rPr>
                <w:rFonts w:cstheme="minorHAnsi"/>
                <w:sz w:val="18"/>
                <w:szCs w:val="18"/>
              </w:rPr>
            </w:pPr>
            <w:r w:rsidRPr="00323B0A">
              <w:rPr>
                <w:rFonts w:cstheme="minorHAnsi"/>
                <w:sz w:val="18"/>
                <w:szCs w:val="18"/>
              </w:rPr>
              <w:t>Work with partners, DCMS and potential funders to provide devices, data and wrap around support for households of vulnerable adults</w:t>
            </w:r>
          </w:p>
        </w:tc>
        <w:tc>
          <w:tcPr>
            <w:tcW w:w="2835" w:type="dxa"/>
          </w:tcPr>
          <w:p w:rsidR="00AB09C4" w:rsidRPr="00323B0A" w:rsidRDefault="008321C5" w:rsidP="00123995">
            <w:pPr>
              <w:rPr>
                <w:rFonts w:cstheme="minorHAnsi"/>
                <w:sz w:val="18"/>
                <w:szCs w:val="18"/>
              </w:rPr>
            </w:pPr>
            <w:r w:rsidRPr="00323B0A">
              <w:rPr>
                <w:rFonts w:cstheme="minorHAnsi"/>
                <w:sz w:val="18"/>
                <w:szCs w:val="18"/>
              </w:rPr>
              <w:t>Lancs Digital Skills Partnership, DCMS, Good Things Foundation, SELNET, Local Authorities, libraries,</w:t>
            </w:r>
            <w:r w:rsidRPr="00323B0A">
              <w:rPr>
                <w:rFonts w:cstheme="minorHAnsi"/>
                <w:sz w:val="18"/>
                <w:szCs w:val="18"/>
              </w:rPr>
              <w:t xml:space="preserve"> providers</w:t>
            </w:r>
          </w:p>
        </w:tc>
        <w:tc>
          <w:tcPr>
            <w:tcW w:w="2754" w:type="dxa"/>
          </w:tcPr>
          <w:p w:rsidR="00AB09C4" w:rsidRPr="00323B0A" w:rsidRDefault="008321C5" w:rsidP="00123995">
            <w:pPr>
              <w:rPr>
                <w:rFonts w:cstheme="minorHAnsi"/>
                <w:sz w:val="18"/>
                <w:szCs w:val="18"/>
              </w:rPr>
            </w:pPr>
            <w:r w:rsidRPr="00323B0A">
              <w:rPr>
                <w:rFonts w:cstheme="minorHAnsi"/>
                <w:sz w:val="18"/>
                <w:szCs w:val="18"/>
              </w:rPr>
              <w:t>Number of devices and packages of data distributed</w:t>
            </w:r>
          </w:p>
        </w:tc>
      </w:tr>
      <w:tr w:rsidR="00EB5DCD" w:rsidTr="00123995">
        <w:tc>
          <w:tcPr>
            <w:tcW w:w="3256" w:type="dxa"/>
          </w:tcPr>
          <w:p w:rsidR="00AB09C4" w:rsidRPr="00323B0A" w:rsidRDefault="008321C5" w:rsidP="00123995">
            <w:pPr>
              <w:rPr>
                <w:rFonts w:cstheme="minorHAnsi"/>
                <w:sz w:val="18"/>
                <w:szCs w:val="18"/>
              </w:rPr>
            </w:pPr>
            <w:r w:rsidRPr="00323B0A">
              <w:rPr>
                <w:rFonts w:cstheme="minorHAnsi"/>
                <w:sz w:val="18"/>
                <w:szCs w:val="18"/>
              </w:rPr>
              <w:t>Increase the level of digital inclusion across Lancashire</w:t>
            </w:r>
          </w:p>
        </w:tc>
        <w:tc>
          <w:tcPr>
            <w:tcW w:w="5103" w:type="dxa"/>
          </w:tcPr>
          <w:p w:rsidR="00AB09C4" w:rsidRPr="00323B0A" w:rsidRDefault="008321C5" w:rsidP="00123995">
            <w:pPr>
              <w:rPr>
                <w:rFonts w:cstheme="minorHAnsi"/>
                <w:sz w:val="18"/>
                <w:szCs w:val="18"/>
              </w:rPr>
            </w:pPr>
            <w:r w:rsidRPr="00323B0A">
              <w:rPr>
                <w:rFonts w:cstheme="minorHAnsi"/>
                <w:sz w:val="18"/>
                <w:szCs w:val="18"/>
              </w:rPr>
              <w:t xml:space="preserve">Support partners to introduce and promote the Essential Digital Skills entitlement for 19+ </w:t>
            </w:r>
          </w:p>
        </w:tc>
        <w:tc>
          <w:tcPr>
            <w:tcW w:w="2835" w:type="dxa"/>
          </w:tcPr>
          <w:p w:rsidR="00AB09C4" w:rsidRPr="00323B0A" w:rsidRDefault="008321C5" w:rsidP="00123995">
            <w:pPr>
              <w:rPr>
                <w:rFonts w:cstheme="minorHAnsi"/>
                <w:sz w:val="18"/>
                <w:szCs w:val="18"/>
              </w:rPr>
            </w:pPr>
            <w:r w:rsidRPr="00323B0A">
              <w:rPr>
                <w:rFonts w:cstheme="minorHAnsi"/>
                <w:sz w:val="18"/>
                <w:szCs w:val="18"/>
              </w:rPr>
              <w:t>Lancs Digital Skills Partnership, Adult Ski</w:t>
            </w:r>
            <w:r w:rsidRPr="00323B0A">
              <w:rPr>
                <w:rFonts w:cstheme="minorHAnsi"/>
                <w:sz w:val="18"/>
                <w:szCs w:val="18"/>
              </w:rPr>
              <w:t>lls Forum, providers</w:t>
            </w:r>
          </w:p>
        </w:tc>
        <w:tc>
          <w:tcPr>
            <w:tcW w:w="2754" w:type="dxa"/>
          </w:tcPr>
          <w:p w:rsidR="00AB09C4" w:rsidRPr="00323B0A" w:rsidRDefault="008321C5" w:rsidP="00123995">
            <w:pPr>
              <w:rPr>
                <w:rFonts w:cstheme="minorHAnsi"/>
                <w:sz w:val="18"/>
                <w:szCs w:val="18"/>
              </w:rPr>
            </w:pPr>
            <w:r w:rsidRPr="00323B0A">
              <w:rPr>
                <w:rFonts w:cstheme="minorHAnsi"/>
                <w:sz w:val="18"/>
                <w:szCs w:val="18"/>
              </w:rPr>
              <w:t>Lancashire residents benefiting from the Digital skills entitlement</w:t>
            </w:r>
          </w:p>
        </w:tc>
      </w:tr>
      <w:tr w:rsidR="00EB5DCD" w:rsidTr="008D40BE">
        <w:trPr>
          <w:trHeight w:val="539"/>
        </w:trPr>
        <w:tc>
          <w:tcPr>
            <w:tcW w:w="3256" w:type="dxa"/>
          </w:tcPr>
          <w:p w:rsidR="00AB09C4" w:rsidRPr="00323B0A" w:rsidRDefault="008321C5" w:rsidP="00123995">
            <w:pPr>
              <w:rPr>
                <w:rFonts w:cstheme="minorHAnsi"/>
                <w:b/>
                <w:sz w:val="18"/>
                <w:szCs w:val="18"/>
              </w:rPr>
            </w:pPr>
          </w:p>
        </w:tc>
        <w:tc>
          <w:tcPr>
            <w:tcW w:w="5103" w:type="dxa"/>
          </w:tcPr>
          <w:p w:rsidR="00AB09C4" w:rsidRPr="00323B0A" w:rsidRDefault="008321C5" w:rsidP="00123995">
            <w:pPr>
              <w:rPr>
                <w:rFonts w:cstheme="minorHAnsi"/>
                <w:sz w:val="18"/>
                <w:szCs w:val="18"/>
              </w:rPr>
            </w:pPr>
            <w:r w:rsidRPr="00323B0A">
              <w:rPr>
                <w:rFonts w:cstheme="minorHAnsi"/>
                <w:sz w:val="18"/>
                <w:szCs w:val="18"/>
              </w:rPr>
              <w:t>Work with corporate partners to develop programmes that complement existing ESF and mainstream funded provision</w:t>
            </w:r>
          </w:p>
          <w:p w:rsidR="00AB09C4" w:rsidRPr="00323B0A" w:rsidRDefault="008321C5" w:rsidP="00123995">
            <w:pPr>
              <w:rPr>
                <w:rFonts w:cstheme="minorHAnsi"/>
                <w:b/>
                <w:sz w:val="18"/>
                <w:szCs w:val="18"/>
              </w:rPr>
            </w:pPr>
          </w:p>
        </w:tc>
        <w:tc>
          <w:tcPr>
            <w:tcW w:w="2835" w:type="dxa"/>
          </w:tcPr>
          <w:p w:rsidR="00AB09C4" w:rsidRPr="00323B0A" w:rsidRDefault="008321C5" w:rsidP="00123995">
            <w:pPr>
              <w:rPr>
                <w:rFonts w:cstheme="minorHAnsi"/>
                <w:b/>
                <w:sz w:val="18"/>
                <w:szCs w:val="18"/>
              </w:rPr>
            </w:pPr>
            <w:r w:rsidRPr="00323B0A">
              <w:rPr>
                <w:rFonts w:cstheme="minorHAnsi"/>
                <w:sz w:val="18"/>
                <w:szCs w:val="18"/>
              </w:rPr>
              <w:t>Lancs</w:t>
            </w:r>
            <w:r w:rsidRPr="00323B0A">
              <w:rPr>
                <w:rFonts w:cstheme="minorHAnsi"/>
                <w:sz w:val="18"/>
                <w:szCs w:val="18"/>
              </w:rPr>
              <w:t xml:space="preserve"> Digital Skills Partnership, Adult Skills Forum, corporate partners, providers</w:t>
            </w:r>
          </w:p>
        </w:tc>
        <w:tc>
          <w:tcPr>
            <w:tcW w:w="2754" w:type="dxa"/>
          </w:tcPr>
          <w:p w:rsidR="00AB09C4" w:rsidRPr="00323B0A" w:rsidRDefault="008321C5" w:rsidP="00123995">
            <w:pPr>
              <w:rPr>
                <w:rFonts w:cstheme="minorHAnsi"/>
                <w:b/>
                <w:sz w:val="18"/>
                <w:szCs w:val="18"/>
              </w:rPr>
            </w:pPr>
            <w:r w:rsidRPr="00323B0A">
              <w:rPr>
                <w:rFonts w:cstheme="minorHAnsi"/>
                <w:sz w:val="18"/>
                <w:szCs w:val="18"/>
              </w:rPr>
              <w:t>Lancashire residents engaged in provision sponsored or provided by corporates</w:t>
            </w:r>
          </w:p>
        </w:tc>
      </w:tr>
      <w:tr w:rsidR="00EB5DCD" w:rsidTr="00123995">
        <w:tc>
          <w:tcPr>
            <w:tcW w:w="13948" w:type="dxa"/>
            <w:gridSpan w:val="4"/>
          </w:tcPr>
          <w:p w:rsidR="00AB09C4" w:rsidRPr="00323B0A" w:rsidRDefault="008321C5" w:rsidP="00123995">
            <w:pPr>
              <w:spacing w:line="256" w:lineRule="auto"/>
              <w:jc w:val="both"/>
              <w:rPr>
                <w:rFonts w:cstheme="minorHAnsi"/>
                <w:b/>
                <w:sz w:val="18"/>
                <w:szCs w:val="18"/>
              </w:rPr>
            </w:pPr>
            <w:r w:rsidRPr="00323B0A">
              <w:rPr>
                <w:rFonts w:cstheme="minorHAnsi"/>
                <w:b/>
                <w:sz w:val="18"/>
                <w:szCs w:val="18"/>
              </w:rPr>
              <w:t>Priority 4:  Embed social value in commissioning, procurement and planning processes</w:t>
            </w:r>
          </w:p>
        </w:tc>
      </w:tr>
      <w:tr w:rsidR="00EB5DCD" w:rsidTr="00123995">
        <w:tc>
          <w:tcPr>
            <w:tcW w:w="3256" w:type="dxa"/>
          </w:tcPr>
          <w:p w:rsidR="00AB09C4" w:rsidRPr="00323B0A" w:rsidRDefault="008321C5" w:rsidP="00123995">
            <w:pPr>
              <w:rPr>
                <w:rFonts w:cstheme="minorHAnsi"/>
                <w:sz w:val="18"/>
                <w:szCs w:val="18"/>
              </w:rPr>
            </w:pPr>
            <w:r w:rsidRPr="00323B0A">
              <w:rPr>
                <w:rFonts w:cstheme="minorHAnsi"/>
                <w:sz w:val="18"/>
                <w:szCs w:val="18"/>
              </w:rPr>
              <w:t xml:space="preserve">Generate </w:t>
            </w:r>
            <w:r w:rsidRPr="00323B0A">
              <w:rPr>
                <w:rFonts w:cstheme="minorHAnsi"/>
                <w:sz w:val="18"/>
                <w:szCs w:val="18"/>
              </w:rPr>
              <w:t>Social Value outcomes and outputs from publically procured capital and revenue projects and activities</w:t>
            </w:r>
          </w:p>
        </w:tc>
        <w:tc>
          <w:tcPr>
            <w:tcW w:w="5103" w:type="dxa"/>
          </w:tcPr>
          <w:p w:rsidR="00AB09C4" w:rsidRPr="00323B0A" w:rsidRDefault="008321C5" w:rsidP="00123995">
            <w:pPr>
              <w:rPr>
                <w:rFonts w:cstheme="minorHAnsi"/>
                <w:sz w:val="18"/>
                <w:szCs w:val="18"/>
              </w:rPr>
            </w:pPr>
            <w:r w:rsidRPr="00323B0A">
              <w:rPr>
                <w:rFonts w:cstheme="minorHAnsi"/>
                <w:sz w:val="18"/>
                <w:szCs w:val="18"/>
              </w:rPr>
              <w:t>Embed Social Value in the commissioning, procurement and planning processes of the LEP, Local Authorities, and other Public Sector organisations</w:t>
            </w:r>
            <w:r>
              <w:rPr>
                <w:rFonts w:cstheme="minorHAnsi"/>
                <w:sz w:val="18"/>
                <w:szCs w:val="18"/>
              </w:rPr>
              <w:t>, ensurin</w:t>
            </w:r>
            <w:r>
              <w:rPr>
                <w:rFonts w:cstheme="minorHAnsi"/>
                <w:sz w:val="18"/>
                <w:szCs w:val="18"/>
              </w:rPr>
              <w:t>g that robust monitoring and reporting arrangements are in place to manage performance</w:t>
            </w:r>
            <w:r>
              <w:rPr>
                <w:rFonts w:cstheme="minorHAnsi"/>
                <w:sz w:val="18"/>
                <w:szCs w:val="18"/>
              </w:rPr>
              <w:t xml:space="preserve"> across projects and programmes</w:t>
            </w:r>
          </w:p>
        </w:tc>
        <w:tc>
          <w:tcPr>
            <w:tcW w:w="2835" w:type="dxa"/>
          </w:tcPr>
          <w:p w:rsidR="00AB09C4" w:rsidRPr="00323B0A" w:rsidRDefault="008321C5" w:rsidP="00123995">
            <w:pPr>
              <w:rPr>
                <w:rFonts w:cstheme="minorHAnsi"/>
                <w:sz w:val="18"/>
                <w:szCs w:val="18"/>
              </w:rPr>
            </w:pPr>
            <w:r w:rsidRPr="00323B0A">
              <w:rPr>
                <w:rFonts w:cstheme="minorHAnsi"/>
                <w:sz w:val="18"/>
                <w:szCs w:val="18"/>
              </w:rPr>
              <w:t>LEP, Local Authorities, Anchor Institutions</w:t>
            </w:r>
          </w:p>
        </w:tc>
        <w:tc>
          <w:tcPr>
            <w:tcW w:w="2754" w:type="dxa"/>
          </w:tcPr>
          <w:p w:rsidR="00AB09C4" w:rsidRPr="00323B0A" w:rsidRDefault="008321C5" w:rsidP="00123995">
            <w:pPr>
              <w:rPr>
                <w:rFonts w:cstheme="minorHAnsi"/>
                <w:sz w:val="18"/>
                <w:szCs w:val="18"/>
              </w:rPr>
            </w:pPr>
            <w:r w:rsidRPr="00323B0A">
              <w:rPr>
                <w:rFonts w:cstheme="minorHAnsi"/>
                <w:sz w:val="18"/>
                <w:szCs w:val="18"/>
              </w:rPr>
              <w:t>Social Value outputs achieved</w:t>
            </w:r>
          </w:p>
        </w:tc>
      </w:tr>
      <w:tr w:rsidR="00EB5DCD" w:rsidTr="00123995">
        <w:tc>
          <w:tcPr>
            <w:tcW w:w="3256" w:type="dxa"/>
          </w:tcPr>
          <w:p w:rsidR="00030CD6" w:rsidRPr="00323B0A" w:rsidRDefault="008321C5" w:rsidP="00030CD6">
            <w:pPr>
              <w:rPr>
                <w:rFonts w:cstheme="minorHAnsi"/>
                <w:sz w:val="18"/>
                <w:szCs w:val="18"/>
              </w:rPr>
            </w:pPr>
          </w:p>
        </w:tc>
        <w:tc>
          <w:tcPr>
            <w:tcW w:w="5103" w:type="dxa"/>
          </w:tcPr>
          <w:p w:rsidR="00030CD6" w:rsidRPr="00323B0A" w:rsidRDefault="008321C5" w:rsidP="00030CD6">
            <w:pPr>
              <w:rPr>
                <w:rFonts w:cstheme="minorHAnsi"/>
                <w:sz w:val="18"/>
                <w:szCs w:val="18"/>
              </w:rPr>
            </w:pPr>
            <w:r>
              <w:rPr>
                <w:rFonts w:cstheme="minorHAnsi"/>
                <w:sz w:val="18"/>
                <w:szCs w:val="18"/>
              </w:rPr>
              <w:t xml:space="preserve">Support partners to identify opportunities to deliver social </w:t>
            </w:r>
            <w:r>
              <w:rPr>
                <w:rFonts w:cstheme="minorHAnsi"/>
                <w:sz w:val="18"/>
                <w:szCs w:val="18"/>
              </w:rPr>
              <w:t>value throughout the project lifecycle which are articulated in project specific Employment and Skills Plans</w:t>
            </w:r>
          </w:p>
        </w:tc>
        <w:tc>
          <w:tcPr>
            <w:tcW w:w="2835" w:type="dxa"/>
          </w:tcPr>
          <w:p w:rsidR="00030CD6" w:rsidRPr="00323B0A" w:rsidRDefault="008321C5" w:rsidP="00030CD6">
            <w:pPr>
              <w:rPr>
                <w:rFonts w:cstheme="minorHAnsi"/>
                <w:sz w:val="18"/>
                <w:szCs w:val="18"/>
              </w:rPr>
            </w:pPr>
            <w:r>
              <w:rPr>
                <w:rFonts w:cstheme="minorHAnsi"/>
                <w:sz w:val="18"/>
                <w:szCs w:val="18"/>
              </w:rPr>
              <w:t>LEP, Local Authorities, developers, end use tenants</w:t>
            </w:r>
          </w:p>
        </w:tc>
        <w:tc>
          <w:tcPr>
            <w:tcW w:w="2754" w:type="dxa"/>
          </w:tcPr>
          <w:p w:rsidR="00030CD6" w:rsidRPr="00323B0A" w:rsidRDefault="008321C5" w:rsidP="003E7687">
            <w:pPr>
              <w:rPr>
                <w:rFonts w:cstheme="minorHAnsi"/>
                <w:sz w:val="18"/>
                <w:szCs w:val="18"/>
              </w:rPr>
            </w:pPr>
            <w:r>
              <w:rPr>
                <w:rFonts w:cstheme="minorHAnsi"/>
                <w:sz w:val="18"/>
                <w:szCs w:val="18"/>
              </w:rPr>
              <w:t>No of projects which have an Employment &amp; Skills Plan</w:t>
            </w:r>
          </w:p>
        </w:tc>
      </w:tr>
    </w:tbl>
    <w:p w:rsidR="008E4083" w:rsidRDefault="008321C5">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3256"/>
        <w:gridCol w:w="4819"/>
        <w:gridCol w:w="3402"/>
        <w:gridCol w:w="2471"/>
      </w:tblGrid>
      <w:tr w:rsidR="00EB5DCD" w:rsidTr="001B6AA3">
        <w:tc>
          <w:tcPr>
            <w:tcW w:w="13948" w:type="dxa"/>
            <w:gridSpan w:val="4"/>
          </w:tcPr>
          <w:p w:rsidR="008E4083" w:rsidRPr="008E4083" w:rsidRDefault="008321C5" w:rsidP="001B6AA3">
            <w:pPr>
              <w:rPr>
                <w:rFonts w:cstheme="minorHAnsi"/>
                <w:b/>
                <w:sz w:val="18"/>
                <w:szCs w:val="18"/>
              </w:rPr>
            </w:pPr>
            <w:r w:rsidRPr="008E4083">
              <w:rPr>
                <w:rFonts w:cstheme="minorHAnsi"/>
                <w:b/>
                <w:sz w:val="18"/>
                <w:szCs w:val="18"/>
              </w:rPr>
              <w:lastRenderedPageBreak/>
              <w:t xml:space="preserve">Theme: Skilled and Productive </w:t>
            </w:r>
            <w:r w:rsidRPr="008E4083">
              <w:rPr>
                <w:rFonts w:cstheme="minorHAnsi"/>
                <w:b/>
                <w:sz w:val="18"/>
                <w:szCs w:val="18"/>
              </w:rPr>
              <w:t>Workforce</w:t>
            </w:r>
          </w:p>
        </w:tc>
      </w:tr>
      <w:tr w:rsidR="00EB5DCD" w:rsidTr="001B6AA3">
        <w:tc>
          <w:tcPr>
            <w:tcW w:w="13948" w:type="dxa"/>
            <w:gridSpan w:val="4"/>
          </w:tcPr>
          <w:p w:rsidR="008E4083" w:rsidRPr="008E4083" w:rsidRDefault="008321C5" w:rsidP="001B6AA3">
            <w:pPr>
              <w:rPr>
                <w:rFonts w:cstheme="minorHAnsi"/>
                <w:sz w:val="18"/>
                <w:szCs w:val="18"/>
              </w:rPr>
            </w:pPr>
            <w:r w:rsidRPr="008E4083">
              <w:rPr>
                <w:rFonts w:cstheme="minorHAnsi"/>
                <w:b/>
                <w:sz w:val="18"/>
                <w:szCs w:val="18"/>
              </w:rPr>
              <w:t>Rationale:</w:t>
            </w:r>
          </w:p>
          <w:p w:rsidR="008E4083" w:rsidRPr="00EB1310" w:rsidRDefault="008321C5" w:rsidP="008E4083">
            <w:pPr>
              <w:pStyle w:val="ListParagraph"/>
              <w:numPr>
                <w:ilvl w:val="0"/>
                <w:numId w:val="6"/>
              </w:numPr>
              <w:rPr>
                <w:rFonts w:cstheme="minorHAnsi"/>
                <w:sz w:val="18"/>
                <w:szCs w:val="18"/>
              </w:rPr>
            </w:pPr>
            <w:r w:rsidRPr="00EB1310">
              <w:rPr>
                <w:rFonts w:cstheme="minorHAnsi"/>
                <w:sz w:val="18"/>
                <w:szCs w:val="18"/>
              </w:rPr>
              <w:t>Lancashire has lower than average productivity.  In addition, Lancashire has an ageing workforce and a reducing working age population.  Replacement demand in Lancashire's key sectors, for example, manufacturing, energy and health, de</w:t>
            </w:r>
            <w:r w:rsidRPr="00EB1310">
              <w:rPr>
                <w:rFonts w:cstheme="minorHAnsi"/>
                <w:sz w:val="18"/>
                <w:szCs w:val="18"/>
              </w:rPr>
              <w:t>monstrates the need to attract and retain skills to enable businesses to function effectively.  There is also opportunity to drive up productivity through new talent with a different skills set, for example, people who are digitally confident and enable to</w:t>
            </w:r>
            <w:r w:rsidRPr="00EB1310">
              <w:rPr>
                <w:rFonts w:cstheme="minorHAnsi"/>
                <w:sz w:val="18"/>
                <w:szCs w:val="18"/>
              </w:rPr>
              <w:t xml:space="preserve"> work intuitively with new technologies.  </w:t>
            </w:r>
          </w:p>
          <w:p w:rsidR="008E4083" w:rsidRPr="00EB1310" w:rsidRDefault="008321C5" w:rsidP="008E4083">
            <w:pPr>
              <w:pStyle w:val="ListParagraph"/>
              <w:numPr>
                <w:ilvl w:val="0"/>
                <w:numId w:val="6"/>
              </w:numPr>
              <w:rPr>
                <w:rFonts w:cstheme="minorHAnsi"/>
                <w:sz w:val="18"/>
                <w:szCs w:val="18"/>
              </w:rPr>
            </w:pPr>
            <w:r w:rsidRPr="00EB1310">
              <w:rPr>
                <w:rFonts w:cstheme="minorHAnsi"/>
                <w:sz w:val="18"/>
                <w:szCs w:val="18"/>
              </w:rPr>
              <w:t>Lancashire lags the Northwest and national average (England minus London) in terms of attainment levels at Levels 4 and above.  This impacts on productivity and the lower than average weekly wage.  Skills and empl</w:t>
            </w:r>
            <w:r w:rsidRPr="00EB1310">
              <w:rPr>
                <w:rFonts w:cstheme="minorHAnsi"/>
                <w:sz w:val="18"/>
                <w:szCs w:val="18"/>
              </w:rPr>
              <w:t xml:space="preserve">oyment forecasts indicate that there will be a greater demand for employees with Level 4+ skills, particularly technical and professional skills.  </w:t>
            </w:r>
          </w:p>
          <w:p w:rsidR="00EB1310" w:rsidRPr="00EB1310" w:rsidRDefault="008321C5" w:rsidP="008E4083">
            <w:pPr>
              <w:pStyle w:val="ListParagraph"/>
              <w:numPr>
                <w:ilvl w:val="0"/>
                <w:numId w:val="6"/>
              </w:numPr>
              <w:rPr>
                <w:rFonts w:cstheme="minorHAnsi"/>
                <w:sz w:val="18"/>
                <w:szCs w:val="18"/>
              </w:rPr>
            </w:pPr>
            <w:r w:rsidRPr="00EB1310">
              <w:rPr>
                <w:rFonts w:cstheme="minorHAnsi"/>
                <w:iCs/>
                <w:sz w:val="18"/>
                <w:szCs w:val="18"/>
              </w:rPr>
              <w:t>The Skills and Employment Hub had developed an Apprenticeship action plan focused on increasing the number o</w:t>
            </w:r>
            <w:r w:rsidRPr="00EB1310">
              <w:rPr>
                <w:rFonts w:cstheme="minorHAnsi"/>
                <w:iCs/>
                <w:sz w:val="18"/>
                <w:szCs w:val="18"/>
              </w:rPr>
              <w:t>f Apprentice o</w:t>
            </w:r>
            <w:r>
              <w:rPr>
                <w:rFonts w:cstheme="minorHAnsi"/>
                <w:iCs/>
                <w:sz w:val="18"/>
                <w:szCs w:val="18"/>
              </w:rPr>
              <w:t>pportunities prior to the COVID-</w:t>
            </w:r>
            <w:r w:rsidRPr="00EB1310">
              <w:rPr>
                <w:rFonts w:cstheme="minorHAnsi"/>
                <w:iCs/>
                <w:sz w:val="18"/>
                <w:szCs w:val="18"/>
              </w:rPr>
              <w:t xml:space="preserve">19 crisis: </w:t>
            </w:r>
            <w:r>
              <w:rPr>
                <w:rFonts w:cstheme="minorHAnsi"/>
                <w:iCs/>
                <w:sz w:val="18"/>
                <w:szCs w:val="18"/>
              </w:rPr>
              <w:t>however the impact of the COVID-</w:t>
            </w:r>
            <w:r w:rsidRPr="00EB1310">
              <w:rPr>
                <w:rFonts w:cstheme="minorHAnsi"/>
                <w:iCs/>
                <w:sz w:val="18"/>
                <w:szCs w:val="18"/>
              </w:rPr>
              <w:t xml:space="preserve">19 crisis </w:t>
            </w:r>
            <w:r w:rsidRPr="00EB1310">
              <w:rPr>
                <w:rFonts w:cstheme="minorHAnsi"/>
                <w:iCs/>
                <w:sz w:val="18"/>
                <w:szCs w:val="18"/>
              </w:rPr>
              <w:t xml:space="preserve">has seen a drop in </w:t>
            </w:r>
            <w:r w:rsidRPr="00EB1310">
              <w:rPr>
                <w:rFonts w:cstheme="minorHAnsi"/>
                <w:iCs/>
                <w:sz w:val="18"/>
                <w:szCs w:val="18"/>
              </w:rPr>
              <w:t>Apprenticeship</w:t>
            </w:r>
            <w:r w:rsidRPr="00EB1310">
              <w:rPr>
                <w:rFonts w:cstheme="minorHAnsi"/>
                <w:iCs/>
                <w:sz w:val="18"/>
                <w:szCs w:val="18"/>
              </w:rPr>
              <w:t xml:space="preserve"> starts</w:t>
            </w:r>
            <w:r w:rsidRPr="00EB1310">
              <w:rPr>
                <w:rFonts w:cstheme="minorHAnsi"/>
                <w:iCs/>
                <w:sz w:val="18"/>
                <w:szCs w:val="18"/>
              </w:rPr>
              <w:t xml:space="preserve"> in Lancashire</w:t>
            </w:r>
            <w:r w:rsidRPr="00EB1310">
              <w:rPr>
                <w:rFonts w:cstheme="minorHAnsi"/>
                <w:iCs/>
                <w:sz w:val="18"/>
                <w:szCs w:val="18"/>
              </w:rPr>
              <w:t xml:space="preserve"> and an</w:t>
            </w:r>
            <w:r w:rsidRPr="00EB1310">
              <w:rPr>
                <w:rFonts w:cstheme="minorHAnsi"/>
                <w:iCs/>
                <w:sz w:val="18"/>
                <w:szCs w:val="18"/>
              </w:rPr>
              <w:t xml:space="preserve"> impact on existing Apprentices</w:t>
            </w:r>
            <w:r w:rsidRPr="00EB1310">
              <w:rPr>
                <w:rFonts w:cstheme="minorHAnsi"/>
                <w:iCs/>
                <w:sz w:val="18"/>
                <w:szCs w:val="18"/>
              </w:rPr>
              <w:t xml:space="preserve"> in terms of furlough and redundancies.</w:t>
            </w:r>
            <w:r w:rsidRPr="00EB1310">
              <w:rPr>
                <w:rFonts w:cstheme="minorHAnsi"/>
                <w:iCs/>
                <w:sz w:val="18"/>
                <w:szCs w:val="18"/>
              </w:rPr>
              <w:t xml:space="preserve"> </w:t>
            </w:r>
          </w:p>
          <w:p w:rsidR="008E4083" w:rsidRPr="008E4083" w:rsidRDefault="008321C5" w:rsidP="008E4083">
            <w:pPr>
              <w:pStyle w:val="ListParagraph"/>
              <w:numPr>
                <w:ilvl w:val="0"/>
                <w:numId w:val="6"/>
              </w:numPr>
              <w:rPr>
                <w:rFonts w:cstheme="minorHAnsi"/>
                <w:sz w:val="18"/>
                <w:szCs w:val="18"/>
              </w:rPr>
            </w:pPr>
            <w:r w:rsidRPr="00EB1310">
              <w:rPr>
                <w:rFonts w:eastAsia="Times New Roman" w:cstheme="minorHAnsi"/>
                <w:sz w:val="18"/>
                <w:szCs w:val="18"/>
                <w:lang w:val="en-US" w:eastAsia="en-GB"/>
              </w:rPr>
              <w:t xml:space="preserve">Mental health issues </w:t>
            </w:r>
            <w:r w:rsidRPr="00EB1310">
              <w:rPr>
                <w:rFonts w:eastAsia="Times New Roman" w:cstheme="minorHAnsi"/>
                <w:sz w:val="18"/>
                <w:szCs w:val="18"/>
                <w:lang w:val="en-US" w:eastAsia="en-GB"/>
              </w:rPr>
              <w:t>(typically stress, anxiety and depression), is estimated to cost/loss Lancashire's productivity by £190m per annum. By ensuring a healthy workforce we aim to reduce this cost and improve productivity.</w:t>
            </w:r>
          </w:p>
        </w:tc>
      </w:tr>
      <w:tr w:rsidR="00EB5DCD" w:rsidTr="001B6AA3">
        <w:tc>
          <w:tcPr>
            <w:tcW w:w="13948" w:type="dxa"/>
            <w:gridSpan w:val="4"/>
          </w:tcPr>
          <w:p w:rsidR="008E4083" w:rsidRPr="008E4083" w:rsidRDefault="008321C5" w:rsidP="001B6AA3">
            <w:pPr>
              <w:jc w:val="both"/>
              <w:rPr>
                <w:rFonts w:cstheme="minorHAnsi"/>
                <w:b/>
                <w:sz w:val="18"/>
                <w:szCs w:val="18"/>
              </w:rPr>
            </w:pPr>
            <w:r w:rsidRPr="008E4083">
              <w:rPr>
                <w:rFonts w:cstheme="minorHAnsi"/>
                <w:b/>
                <w:sz w:val="18"/>
                <w:szCs w:val="18"/>
              </w:rPr>
              <w:t>Priority 1:  Technical Education Vision: Apprenticeshi</w:t>
            </w:r>
            <w:r w:rsidRPr="008E4083">
              <w:rPr>
                <w:rFonts w:cstheme="minorHAnsi"/>
                <w:b/>
                <w:sz w:val="18"/>
                <w:szCs w:val="18"/>
              </w:rPr>
              <w:t>ps aligned with business needs, alongside growth in higher level and degree Apprenticeships</w:t>
            </w:r>
          </w:p>
        </w:tc>
      </w:tr>
      <w:tr w:rsidR="00EB5DCD" w:rsidTr="00B35106">
        <w:tc>
          <w:tcPr>
            <w:tcW w:w="3256" w:type="dxa"/>
          </w:tcPr>
          <w:p w:rsidR="008E4083" w:rsidRPr="008E4083" w:rsidRDefault="008321C5" w:rsidP="001B6AA3">
            <w:pPr>
              <w:rPr>
                <w:rFonts w:cstheme="minorHAnsi"/>
                <w:b/>
                <w:sz w:val="18"/>
                <w:szCs w:val="18"/>
              </w:rPr>
            </w:pPr>
            <w:r w:rsidRPr="008E4083">
              <w:rPr>
                <w:rFonts w:cstheme="minorHAnsi"/>
                <w:b/>
                <w:sz w:val="18"/>
                <w:szCs w:val="18"/>
              </w:rPr>
              <w:t>Objective</w:t>
            </w:r>
          </w:p>
        </w:tc>
        <w:tc>
          <w:tcPr>
            <w:tcW w:w="4819" w:type="dxa"/>
          </w:tcPr>
          <w:p w:rsidR="008E4083" w:rsidRPr="008E4083" w:rsidRDefault="008321C5" w:rsidP="001B6AA3">
            <w:pPr>
              <w:rPr>
                <w:rFonts w:cstheme="minorHAnsi"/>
                <w:b/>
                <w:sz w:val="18"/>
                <w:szCs w:val="18"/>
              </w:rPr>
            </w:pPr>
            <w:r w:rsidRPr="008E4083">
              <w:rPr>
                <w:rFonts w:cstheme="minorHAnsi"/>
                <w:b/>
                <w:sz w:val="18"/>
                <w:szCs w:val="18"/>
              </w:rPr>
              <w:t xml:space="preserve">Action </w:t>
            </w:r>
          </w:p>
        </w:tc>
        <w:tc>
          <w:tcPr>
            <w:tcW w:w="3402" w:type="dxa"/>
          </w:tcPr>
          <w:p w:rsidR="008E4083" w:rsidRPr="008E4083" w:rsidRDefault="008321C5" w:rsidP="001B6AA3">
            <w:pPr>
              <w:rPr>
                <w:rFonts w:cstheme="minorHAnsi"/>
                <w:b/>
                <w:sz w:val="18"/>
                <w:szCs w:val="18"/>
              </w:rPr>
            </w:pPr>
            <w:r w:rsidRPr="008E4083">
              <w:rPr>
                <w:rFonts w:cstheme="minorHAnsi"/>
                <w:b/>
                <w:sz w:val="18"/>
                <w:szCs w:val="18"/>
              </w:rPr>
              <w:t>Ownership</w:t>
            </w:r>
          </w:p>
        </w:tc>
        <w:tc>
          <w:tcPr>
            <w:tcW w:w="2471" w:type="dxa"/>
          </w:tcPr>
          <w:p w:rsidR="008E4083" w:rsidRPr="008E4083" w:rsidRDefault="008321C5" w:rsidP="001B6AA3">
            <w:pPr>
              <w:rPr>
                <w:rFonts w:cstheme="minorHAnsi"/>
                <w:b/>
                <w:sz w:val="18"/>
                <w:szCs w:val="18"/>
              </w:rPr>
            </w:pPr>
            <w:r w:rsidRPr="008E4083">
              <w:rPr>
                <w:rFonts w:cstheme="minorHAnsi"/>
                <w:b/>
                <w:sz w:val="18"/>
                <w:szCs w:val="18"/>
              </w:rPr>
              <w:t>Outputs</w:t>
            </w:r>
          </w:p>
        </w:tc>
      </w:tr>
      <w:tr w:rsidR="00EB5DCD" w:rsidTr="00B35106">
        <w:tc>
          <w:tcPr>
            <w:tcW w:w="3256" w:type="dxa"/>
            <w:vMerge w:val="restart"/>
          </w:tcPr>
          <w:p w:rsidR="008E4083" w:rsidRPr="008E4083" w:rsidRDefault="008321C5" w:rsidP="001B6AA3">
            <w:pPr>
              <w:rPr>
                <w:rFonts w:cstheme="minorHAnsi"/>
                <w:sz w:val="18"/>
                <w:szCs w:val="18"/>
              </w:rPr>
            </w:pPr>
            <w:r w:rsidRPr="008E4083">
              <w:rPr>
                <w:rFonts w:cstheme="minorHAnsi"/>
                <w:sz w:val="18"/>
                <w:szCs w:val="18"/>
              </w:rPr>
              <w:t>Technical Education Vision: Development and Implementation of the Lancashire Apprenticeship Action Plan</w:t>
            </w:r>
          </w:p>
        </w:tc>
        <w:tc>
          <w:tcPr>
            <w:tcW w:w="4819" w:type="dxa"/>
          </w:tcPr>
          <w:p w:rsidR="008E4083" w:rsidRPr="008E4083" w:rsidRDefault="008321C5" w:rsidP="001B6AA3">
            <w:pPr>
              <w:rPr>
                <w:rFonts w:cstheme="minorHAnsi"/>
                <w:sz w:val="18"/>
                <w:szCs w:val="18"/>
              </w:rPr>
            </w:pPr>
            <w:r w:rsidRPr="008E4083">
              <w:rPr>
                <w:rFonts w:cstheme="minorHAnsi"/>
                <w:sz w:val="18"/>
                <w:szCs w:val="18"/>
              </w:rPr>
              <w:t xml:space="preserve">Refresh the </w:t>
            </w:r>
            <w:r w:rsidRPr="008E4083">
              <w:rPr>
                <w:rFonts w:cstheme="minorHAnsi"/>
                <w:sz w:val="18"/>
                <w:szCs w:val="18"/>
              </w:rPr>
              <w:t>Apprenticeship Action Plan in light of COVID-19, to maximise engagement in government initiatives e.g. Apprenticeship incentives and redundancy support and stimulate re-growth in starts</w:t>
            </w:r>
          </w:p>
        </w:tc>
        <w:tc>
          <w:tcPr>
            <w:tcW w:w="3402" w:type="dxa"/>
          </w:tcPr>
          <w:p w:rsidR="008E4083" w:rsidRPr="008E4083" w:rsidRDefault="008321C5" w:rsidP="001B6AA3">
            <w:pPr>
              <w:rPr>
                <w:rFonts w:cstheme="minorHAnsi"/>
                <w:sz w:val="18"/>
                <w:szCs w:val="18"/>
              </w:rPr>
            </w:pPr>
            <w:r w:rsidRPr="008E4083">
              <w:rPr>
                <w:rFonts w:cstheme="minorHAnsi"/>
                <w:sz w:val="18"/>
                <w:szCs w:val="18"/>
              </w:rPr>
              <w:t>Skills Hub, Boost, Lancashire WBL Forum, The Lancashire Colleges, Univ</w:t>
            </w:r>
            <w:r w:rsidRPr="008E4083">
              <w:rPr>
                <w:rFonts w:cstheme="minorHAnsi"/>
                <w:sz w:val="18"/>
                <w:szCs w:val="18"/>
              </w:rPr>
              <w:t>ersities, Intermediaries, Employers, NCS, Apprenticeship Ambassadors</w:t>
            </w:r>
          </w:p>
        </w:tc>
        <w:tc>
          <w:tcPr>
            <w:tcW w:w="2471" w:type="dxa"/>
          </w:tcPr>
          <w:p w:rsidR="008E4083" w:rsidRPr="008E4083" w:rsidRDefault="008321C5" w:rsidP="001B6AA3">
            <w:pPr>
              <w:rPr>
                <w:rFonts w:cstheme="minorHAnsi"/>
                <w:sz w:val="18"/>
                <w:szCs w:val="18"/>
              </w:rPr>
            </w:pPr>
            <w:r w:rsidRPr="008E4083">
              <w:rPr>
                <w:rFonts w:cstheme="minorHAnsi"/>
                <w:sz w:val="18"/>
                <w:szCs w:val="18"/>
              </w:rPr>
              <w:t xml:space="preserve">Lancashire employers engaged in government initiatives </w:t>
            </w:r>
          </w:p>
          <w:p w:rsidR="008E4083" w:rsidRPr="008E4083" w:rsidRDefault="008321C5" w:rsidP="001B6AA3">
            <w:pPr>
              <w:rPr>
                <w:rFonts w:cstheme="minorHAnsi"/>
                <w:sz w:val="18"/>
                <w:szCs w:val="18"/>
              </w:rPr>
            </w:pPr>
            <w:r w:rsidRPr="008E4083">
              <w:rPr>
                <w:rFonts w:cstheme="minorHAnsi"/>
                <w:sz w:val="18"/>
                <w:szCs w:val="18"/>
              </w:rPr>
              <w:t>Apprenticeship starts</w:t>
            </w:r>
          </w:p>
        </w:tc>
      </w:tr>
      <w:tr w:rsidR="00EB5DCD" w:rsidTr="00B35106">
        <w:tc>
          <w:tcPr>
            <w:tcW w:w="3256" w:type="dxa"/>
            <w:vMerge/>
          </w:tcPr>
          <w:p w:rsidR="008E4083" w:rsidRPr="008E4083" w:rsidRDefault="008321C5" w:rsidP="001B6AA3">
            <w:pPr>
              <w:rPr>
                <w:rFonts w:cstheme="minorHAnsi"/>
                <w:sz w:val="18"/>
                <w:szCs w:val="18"/>
              </w:rPr>
            </w:pPr>
          </w:p>
        </w:tc>
        <w:tc>
          <w:tcPr>
            <w:tcW w:w="4819" w:type="dxa"/>
          </w:tcPr>
          <w:p w:rsidR="008E4083" w:rsidRPr="008E4083" w:rsidRDefault="008321C5" w:rsidP="001B6AA3">
            <w:pPr>
              <w:rPr>
                <w:rFonts w:cstheme="minorHAnsi"/>
                <w:sz w:val="18"/>
                <w:szCs w:val="18"/>
              </w:rPr>
            </w:pPr>
            <w:r w:rsidRPr="008E4083">
              <w:rPr>
                <w:rFonts w:cstheme="minorHAnsi"/>
                <w:sz w:val="18"/>
                <w:szCs w:val="18"/>
              </w:rPr>
              <w:t>Work with partners to deliver a collaborative approach to support the transfer of unused Apprenticeship Lev</w:t>
            </w:r>
            <w:r w:rsidRPr="008E4083">
              <w:rPr>
                <w:rFonts w:cstheme="minorHAnsi"/>
                <w:sz w:val="18"/>
                <w:szCs w:val="18"/>
              </w:rPr>
              <w:t>y to other employers, alongside communicating the government's incentives to take on apprentices</w:t>
            </w:r>
          </w:p>
        </w:tc>
        <w:tc>
          <w:tcPr>
            <w:tcW w:w="3402" w:type="dxa"/>
          </w:tcPr>
          <w:p w:rsidR="008E4083" w:rsidRPr="008E4083" w:rsidRDefault="008321C5" w:rsidP="001B6AA3">
            <w:pPr>
              <w:rPr>
                <w:rFonts w:cstheme="minorHAnsi"/>
                <w:sz w:val="18"/>
                <w:szCs w:val="18"/>
              </w:rPr>
            </w:pPr>
            <w:r w:rsidRPr="008E4083">
              <w:rPr>
                <w:rFonts w:cstheme="minorHAnsi"/>
                <w:sz w:val="18"/>
                <w:szCs w:val="18"/>
              </w:rPr>
              <w:t>Skills Hub, Lancashire WBL Forum, The Lancashire Colleges, Universities, Intermediaries, Employers, NCS, Apprenticeship Ambassadors</w:t>
            </w:r>
          </w:p>
        </w:tc>
        <w:tc>
          <w:tcPr>
            <w:tcW w:w="2471" w:type="dxa"/>
          </w:tcPr>
          <w:p w:rsidR="008E4083" w:rsidRPr="008E4083" w:rsidRDefault="008321C5" w:rsidP="001B6AA3">
            <w:pPr>
              <w:rPr>
                <w:rFonts w:cstheme="minorHAnsi"/>
                <w:sz w:val="18"/>
                <w:szCs w:val="18"/>
              </w:rPr>
            </w:pPr>
            <w:r w:rsidRPr="008E4083">
              <w:rPr>
                <w:rFonts w:cstheme="minorHAnsi"/>
                <w:sz w:val="18"/>
                <w:szCs w:val="18"/>
              </w:rPr>
              <w:t>Lancashire Employers are tr</w:t>
            </w:r>
            <w:r w:rsidRPr="008E4083">
              <w:rPr>
                <w:rFonts w:cstheme="minorHAnsi"/>
                <w:sz w:val="18"/>
                <w:szCs w:val="18"/>
              </w:rPr>
              <w:t xml:space="preserve">ansferring their levy to employers that require it </w:t>
            </w:r>
          </w:p>
        </w:tc>
      </w:tr>
      <w:tr w:rsidR="00EB5DCD" w:rsidTr="001B6AA3">
        <w:tc>
          <w:tcPr>
            <w:tcW w:w="13948" w:type="dxa"/>
            <w:gridSpan w:val="4"/>
          </w:tcPr>
          <w:p w:rsidR="008E4083" w:rsidRPr="008E4083" w:rsidRDefault="008321C5" w:rsidP="001B6AA3">
            <w:pPr>
              <w:jc w:val="both"/>
              <w:rPr>
                <w:rFonts w:cstheme="minorHAnsi"/>
                <w:b/>
                <w:sz w:val="18"/>
                <w:szCs w:val="18"/>
              </w:rPr>
            </w:pPr>
            <w:r w:rsidRPr="008E4083">
              <w:rPr>
                <w:rFonts w:cstheme="minorHAnsi"/>
                <w:b/>
                <w:sz w:val="18"/>
                <w:szCs w:val="18"/>
              </w:rPr>
              <w:t>Priority 2:  Reskilling &amp; Upskilling the current workforce – with focus on digital skills to support technology adoption</w:t>
            </w:r>
            <w:r>
              <w:rPr>
                <w:rFonts w:cstheme="minorHAnsi"/>
                <w:b/>
                <w:sz w:val="18"/>
                <w:szCs w:val="18"/>
              </w:rPr>
              <w:t xml:space="preserve"> and the growth pillars</w:t>
            </w:r>
          </w:p>
        </w:tc>
      </w:tr>
      <w:tr w:rsidR="00EB5DCD" w:rsidTr="00B35106">
        <w:tc>
          <w:tcPr>
            <w:tcW w:w="3256" w:type="dxa"/>
          </w:tcPr>
          <w:p w:rsidR="008E4083" w:rsidRPr="008E4083" w:rsidRDefault="008321C5" w:rsidP="001B6AA3">
            <w:pPr>
              <w:rPr>
                <w:rFonts w:cstheme="minorHAnsi"/>
                <w:sz w:val="18"/>
                <w:szCs w:val="18"/>
              </w:rPr>
            </w:pPr>
            <w:r w:rsidRPr="008E4083">
              <w:rPr>
                <w:rFonts w:cstheme="minorHAnsi"/>
                <w:sz w:val="18"/>
                <w:szCs w:val="18"/>
              </w:rPr>
              <w:t xml:space="preserve">Increase the diversity and inclusion practices of the </w:t>
            </w:r>
            <w:r w:rsidRPr="008E4083">
              <w:rPr>
                <w:rFonts w:cstheme="minorHAnsi"/>
                <w:sz w:val="18"/>
                <w:szCs w:val="18"/>
              </w:rPr>
              <w:t>Lancashire digital sector to widen the talent pool</w:t>
            </w:r>
          </w:p>
        </w:tc>
        <w:tc>
          <w:tcPr>
            <w:tcW w:w="4819" w:type="dxa"/>
          </w:tcPr>
          <w:p w:rsidR="008E4083" w:rsidRPr="008E4083" w:rsidRDefault="008321C5" w:rsidP="001B6AA3">
            <w:pPr>
              <w:rPr>
                <w:rFonts w:cstheme="minorHAnsi"/>
                <w:sz w:val="18"/>
                <w:szCs w:val="18"/>
              </w:rPr>
            </w:pPr>
            <w:r w:rsidRPr="008E4083">
              <w:rPr>
                <w:rFonts w:cstheme="minorHAnsi"/>
                <w:sz w:val="18"/>
                <w:szCs w:val="18"/>
              </w:rPr>
              <w:t>Work with partners to increase the awareness of the benefits of a more diverse workforce to businesses and to support action towards culture change</w:t>
            </w:r>
          </w:p>
        </w:tc>
        <w:tc>
          <w:tcPr>
            <w:tcW w:w="3402" w:type="dxa"/>
          </w:tcPr>
          <w:p w:rsidR="008E4083" w:rsidRPr="008E4083" w:rsidRDefault="008321C5" w:rsidP="001B6AA3">
            <w:pPr>
              <w:rPr>
                <w:rFonts w:cstheme="minorHAnsi"/>
                <w:sz w:val="18"/>
                <w:szCs w:val="18"/>
              </w:rPr>
            </w:pPr>
            <w:r w:rsidRPr="008E4083">
              <w:rPr>
                <w:rFonts w:cstheme="minorHAnsi"/>
                <w:sz w:val="18"/>
                <w:szCs w:val="18"/>
              </w:rPr>
              <w:t>Lancs Digital Skills Partnership, DCMS, Tech Talent Chart</w:t>
            </w:r>
            <w:r w:rsidRPr="008E4083">
              <w:rPr>
                <w:rFonts w:cstheme="minorHAnsi"/>
                <w:sz w:val="18"/>
                <w:szCs w:val="18"/>
              </w:rPr>
              <w:t>er, Digital Lancashire, Boost, employers</w:t>
            </w:r>
          </w:p>
        </w:tc>
        <w:tc>
          <w:tcPr>
            <w:tcW w:w="2471" w:type="dxa"/>
          </w:tcPr>
          <w:p w:rsidR="004E763E" w:rsidRDefault="008321C5" w:rsidP="001B6AA3">
            <w:pPr>
              <w:rPr>
                <w:rFonts w:cstheme="minorHAnsi"/>
                <w:sz w:val="18"/>
                <w:szCs w:val="18"/>
              </w:rPr>
            </w:pPr>
            <w:r w:rsidRPr="00353615">
              <w:rPr>
                <w:rFonts w:cstheme="minorHAnsi"/>
                <w:sz w:val="18"/>
                <w:szCs w:val="18"/>
              </w:rPr>
              <w:t>Number of Lancashire employers who change their diversity and inclusion practices</w:t>
            </w:r>
          </w:p>
          <w:p w:rsidR="006F1312" w:rsidRPr="008E4083" w:rsidRDefault="008321C5" w:rsidP="001B6AA3">
            <w:pPr>
              <w:rPr>
                <w:rFonts w:cstheme="minorHAnsi"/>
                <w:sz w:val="18"/>
                <w:szCs w:val="18"/>
              </w:rPr>
            </w:pPr>
          </w:p>
        </w:tc>
      </w:tr>
      <w:tr w:rsidR="00EB5DCD" w:rsidTr="00B35106">
        <w:tc>
          <w:tcPr>
            <w:tcW w:w="3256" w:type="dxa"/>
          </w:tcPr>
          <w:p w:rsidR="008E4083" w:rsidRPr="008E4083" w:rsidRDefault="008321C5" w:rsidP="001B6AA3">
            <w:pPr>
              <w:rPr>
                <w:rFonts w:cstheme="minorHAnsi"/>
                <w:sz w:val="18"/>
                <w:szCs w:val="18"/>
              </w:rPr>
            </w:pPr>
            <w:r w:rsidRPr="008E4083">
              <w:rPr>
                <w:rFonts w:cstheme="minorHAnsi"/>
                <w:sz w:val="18"/>
                <w:szCs w:val="18"/>
              </w:rPr>
              <w:t>Drive up digital skills at every level in the Lancashire Workforce</w:t>
            </w:r>
            <w:r>
              <w:rPr>
                <w:rFonts w:cstheme="minorHAnsi"/>
                <w:sz w:val="18"/>
                <w:szCs w:val="18"/>
              </w:rPr>
              <w:t>, to support the digital sector and the wider growth pillars</w:t>
            </w:r>
          </w:p>
        </w:tc>
        <w:tc>
          <w:tcPr>
            <w:tcW w:w="4819" w:type="dxa"/>
          </w:tcPr>
          <w:p w:rsidR="008E4083" w:rsidRPr="008E4083" w:rsidRDefault="008321C5" w:rsidP="001B6AA3">
            <w:pPr>
              <w:rPr>
                <w:rFonts w:cstheme="minorHAnsi"/>
                <w:sz w:val="18"/>
                <w:szCs w:val="18"/>
              </w:rPr>
            </w:pPr>
            <w:r w:rsidRPr="008E4083">
              <w:rPr>
                <w:rFonts w:cstheme="minorHAnsi"/>
                <w:sz w:val="18"/>
                <w:szCs w:val="18"/>
              </w:rPr>
              <w:t>Work</w:t>
            </w:r>
            <w:r w:rsidRPr="008E4083">
              <w:rPr>
                <w:rFonts w:cstheme="minorHAnsi"/>
                <w:sz w:val="18"/>
                <w:szCs w:val="18"/>
              </w:rPr>
              <w:t xml:space="preserve"> with corporate partners and DCMS to bring digital skills opportunities to Lancashire, embed digital skills within existing programmes, such as those funded through ESIF, and influence future schemes such as the National Skills Fund and UKSPF</w:t>
            </w:r>
          </w:p>
        </w:tc>
        <w:tc>
          <w:tcPr>
            <w:tcW w:w="3402" w:type="dxa"/>
          </w:tcPr>
          <w:p w:rsidR="008E4083" w:rsidRPr="008E4083" w:rsidRDefault="008321C5" w:rsidP="001B6AA3">
            <w:pPr>
              <w:rPr>
                <w:rFonts w:cstheme="minorHAnsi"/>
                <w:sz w:val="18"/>
                <w:szCs w:val="18"/>
              </w:rPr>
            </w:pPr>
            <w:r w:rsidRPr="008E4083">
              <w:rPr>
                <w:rFonts w:cstheme="minorHAnsi"/>
                <w:sz w:val="18"/>
                <w:szCs w:val="18"/>
              </w:rPr>
              <w:t>Lancs Digital</w:t>
            </w:r>
            <w:r w:rsidRPr="008E4083">
              <w:rPr>
                <w:rFonts w:cstheme="minorHAnsi"/>
                <w:sz w:val="18"/>
                <w:szCs w:val="18"/>
              </w:rPr>
              <w:t xml:space="preserve"> Skills Partnership, DCMS, Digital Lancashire, Boost, employers, providers</w:t>
            </w:r>
          </w:p>
        </w:tc>
        <w:tc>
          <w:tcPr>
            <w:tcW w:w="2471" w:type="dxa"/>
          </w:tcPr>
          <w:p w:rsidR="008E4083" w:rsidRPr="008E4083" w:rsidRDefault="008321C5" w:rsidP="001B6AA3">
            <w:pPr>
              <w:rPr>
                <w:rFonts w:cstheme="minorHAnsi"/>
                <w:b/>
                <w:sz w:val="18"/>
                <w:szCs w:val="18"/>
              </w:rPr>
            </w:pPr>
            <w:r w:rsidRPr="008E4083">
              <w:rPr>
                <w:rFonts w:cstheme="minorHAnsi"/>
                <w:sz w:val="18"/>
                <w:szCs w:val="18"/>
              </w:rPr>
              <w:t>Number of employers engaging with digital skills provision</w:t>
            </w:r>
          </w:p>
        </w:tc>
      </w:tr>
      <w:tr w:rsidR="00EB5DCD" w:rsidTr="00B35106">
        <w:tc>
          <w:tcPr>
            <w:tcW w:w="3256" w:type="dxa"/>
          </w:tcPr>
          <w:p w:rsidR="008E4083" w:rsidRPr="008E4083" w:rsidRDefault="008321C5" w:rsidP="001B6AA3">
            <w:pPr>
              <w:rPr>
                <w:rFonts w:cstheme="minorHAnsi"/>
                <w:sz w:val="18"/>
                <w:szCs w:val="18"/>
              </w:rPr>
            </w:pPr>
            <w:r w:rsidRPr="008E4083">
              <w:rPr>
                <w:rFonts w:cstheme="minorHAnsi"/>
                <w:sz w:val="18"/>
                <w:szCs w:val="18"/>
              </w:rPr>
              <w:t>Reskill and upskill the Lancashire workforce to drive productivity</w:t>
            </w:r>
            <w:r>
              <w:rPr>
                <w:rFonts w:cstheme="minorHAnsi"/>
                <w:sz w:val="18"/>
                <w:szCs w:val="18"/>
              </w:rPr>
              <w:t>, prioritising needs of the growth pillars</w:t>
            </w:r>
          </w:p>
        </w:tc>
        <w:tc>
          <w:tcPr>
            <w:tcW w:w="4819" w:type="dxa"/>
          </w:tcPr>
          <w:p w:rsidR="008E4083" w:rsidRPr="008E4083" w:rsidRDefault="008321C5" w:rsidP="00DB4355">
            <w:pPr>
              <w:rPr>
                <w:rFonts w:cstheme="minorHAnsi"/>
                <w:sz w:val="18"/>
                <w:szCs w:val="18"/>
              </w:rPr>
            </w:pPr>
            <w:r w:rsidRPr="008E4083">
              <w:rPr>
                <w:rFonts w:cstheme="minorHAnsi"/>
                <w:sz w:val="18"/>
                <w:szCs w:val="18"/>
              </w:rPr>
              <w:t>Work with pr</w:t>
            </w:r>
            <w:r w:rsidRPr="008E4083">
              <w:rPr>
                <w:rFonts w:cstheme="minorHAnsi"/>
                <w:sz w:val="18"/>
                <w:szCs w:val="18"/>
              </w:rPr>
              <w:t>oviders to ensure that employer facing provision meets the current and future needs of businesses by effectively communicating the needs of the labour market</w:t>
            </w:r>
            <w:r>
              <w:rPr>
                <w:rFonts w:cstheme="minorHAnsi"/>
                <w:sz w:val="18"/>
                <w:szCs w:val="18"/>
              </w:rPr>
              <w:t>, prioritising those of the growth pillars</w:t>
            </w:r>
          </w:p>
        </w:tc>
        <w:tc>
          <w:tcPr>
            <w:tcW w:w="3402" w:type="dxa"/>
          </w:tcPr>
          <w:p w:rsidR="008E4083" w:rsidRPr="008E4083" w:rsidRDefault="008321C5" w:rsidP="001B6AA3">
            <w:pPr>
              <w:rPr>
                <w:rFonts w:cstheme="minorHAnsi"/>
                <w:sz w:val="18"/>
                <w:szCs w:val="18"/>
              </w:rPr>
            </w:pPr>
            <w:r w:rsidRPr="008E4083">
              <w:rPr>
                <w:rFonts w:cstheme="minorHAnsi"/>
                <w:sz w:val="18"/>
                <w:szCs w:val="18"/>
              </w:rPr>
              <w:t>Skills Hub, Employer Skills Forum, Boost, providers, emp</w:t>
            </w:r>
            <w:r w:rsidRPr="008E4083">
              <w:rPr>
                <w:rFonts w:cstheme="minorHAnsi"/>
                <w:sz w:val="18"/>
                <w:szCs w:val="18"/>
              </w:rPr>
              <w:t>loyers</w:t>
            </w:r>
          </w:p>
        </w:tc>
        <w:tc>
          <w:tcPr>
            <w:tcW w:w="2471" w:type="dxa"/>
          </w:tcPr>
          <w:p w:rsidR="008E4083" w:rsidRPr="008E4083" w:rsidRDefault="008321C5" w:rsidP="001B6AA3">
            <w:pPr>
              <w:rPr>
                <w:rFonts w:cstheme="minorHAnsi"/>
                <w:sz w:val="18"/>
                <w:szCs w:val="18"/>
              </w:rPr>
            </w:pPr>
            <w:r w:rsidRPr="008E4083">
              <w:rPr>
                <w:rFonts w:cstheme="minorHAnsi"/>
                <w:sz w:val="18"/>
                <w:szCs w:val="18"/>
              </w:rPr>
              <w:t>Number of employers investing time and resources in the training of employees</w:t>
            </w:r>
          </w:p>
        </w:tc>
      </w:tr>
      <w:tr w:rsidR="00EB5DCD" w:rsidTr="00B35106">
        <w:tc>
          <w:tcPr>
            <w:tcW w:w="3256" w:type="dxa"/>
          </w:tcPr>
          <w:p w:rsidR="008E4083" w:rsidRPr="008E4083" w:rsidRDefault="008321C5" w:rsidP="001B6AA3">
            <w:pPr>
              <w:rPr>
                <w:rFonts w:cstheme="minorHAnsi"/>
                <w:sz w:val="18"/>
                <w:szCs w:val="18"/>
              </w:rPr>
            </w:pPr>
            <w:r w:rsidRPr="008E4083">
              <w:rPr>
                <w:rFonts w:cstheme="minorHAnsi"/>
                <w:sz w:val="18"/>
                <w:szCs w:val="18"/>
              </w:rPr>
              <w:lastRenderedPageBreak/>
              <w:t>Enable the development of workplace initiatives that focus on the retention and reskilling of ageing workers</w:t>
            </w:r>
          </w:p>
        </w:tc>
        <w:tc>
          <w:tcPr>
            <w:tcW w:w="4819" w:type="dxa"/>
          </w:tcPr>
          <w:p w:rsidR="008E4083" w:rsidRPr="008E4083" w:rsidRDefault="008321C5" w:rsidP="001B6AA3">
            <w:pPr>
              <w:rPr>
                <w:rFonts w:cstheme="minorHAnsi"/>
                <w:sz w:val="18"/>
                <w:szCs w:val="18"/>
              </w:rPr>
            </w:pPr>
            <w:r w:rsidRPr="008E4083">
              <w:rPr>
                <w:rFonts w:cstheme="minorHAnsi"/>
                <w:sz w:val="18"/>
                <w:szCs w:val="18"/>
              </w:rPr>
              <w:t>Work</w:t>
            </w:r>
            <w:r>
              <w:rPr>
                <w:rFonts w:cstheme="minorHAnsi"/>
                <w:sz w:val="18"/>
                <w:szCs w:val="18"/>
              </w:rPr>
              <w:t xml:space="preserve"> with the Fuller Working Lives U</w:t>
            </w:r>
            <w:r w:rsidRPr="008E4083">
              <w:rPr>
                <w:rFonts w:cstheme="minorHAnsi"/>
                <w:sz w:val="18"/>
                <w:szCs w:val="18"/>
              </w:rPr>
              <w:t>nit and other partners to</w:t>
            </w:r>
            <w:r w:rsidRPr="008E4083">
              <w:rPr>
                <w:rFonts w:cstheme="minorHAnsi"/>
                <w:sz w:val="18"/>
                <w:szCs w:val="18"/>
              </w:rPr>
              <w:t xml:space="preserve"> embed and generate activity in Lancashire aimed at reskilling and retaining ageing workers</w:t>
            </w:r>
          </w:p>
        </w:tc>
        <w:tc>
          <w:tcPr>
            <w:tcW w:w="3402" w:type="dxa"/>
          </w:tcPr>
          <w:p w:rsidR="008E4083" w:rsidRPr="008E4083" w:rsidRDefault="008321C5" w:rsidP="001B6AA3">
            <w:pPr>
              <w:rPr>
                <w:rFonts w:cstheme="minorHAnsi"/>
                <w:sz w:val="18"/>
                <w:szCs w:val="18"/>
              </w:rPr>
            </w:pPr>
            <w:r w:rsidRPr="008E4083">
              <w:rPr>
                <w:rFonts w:cstheme="minorHAnsi"/>
                <w:sz w:val="18"/>
                <w:szCs w:val="18"/>
              </w:rPr>
              <w:t>Skills Hub, Fuller Working Lives Unit, SELNET, NCS, providers</w:t>
            </w:r>
          </w:p>
        </w:tc>
        <w:tc>
          <w:tcPr>
            <w:tcW w:w="2471" w:type="dxa"/>
          </w:tcPr>
          <w:p w:rsidR="008E4083" w:rsidRPr="008E4083" w:rsidRDefault="008321C5" w:rsidP="001B6AA3">
            <w:pPr>
              <w:rPr>
                <w:rFonts w:cstheme="minorHAnsi"/>
                <w:sz w:val="18"/>
                <w:szCs w:val="18"/>
              </w:rPr>
            </w:pPr>
            <w:r w:rsidRPr="008E4083">
              <w:rPr>
                <w:rFonts w:cstheme="minorHAnsi"/>
                <w:sz w:val="18"/>
                <w:szCs w:val="18"/>
              </w:rPr>
              <w:t>Programmes developed that focus on ageing workforce</w:t>
            </w:r>
          </w:p>
          <w:p w:rsidR="008E4083" w:rsidRPr="008E4083" w:rsidRDefault="008321C5" w:rsidP="001B6AA3">
            <w:pPr>
              <w:rPr>
                <w:rFonts w:cstheme="minorHAnsi"/>
                <w:sz w:val="18"/>
                <w:szCs w:val="18"/>
              </w:rPr>
            </w:pPr>
            <w:r w:rsidRPr="008E4083">
              <w:rPr>
                <w:rFonts w:cstheme="minorHAnsi"/>
                <w:sz w:val="18"/>
                <w:szCs w:val="18"/>
              </w:rPr>
              <w:t>Lancashire residents engaged on programmes</w:t>
            </w:r>
          </w:p>
        </w:tc>
      </w:tr>
      <w:tr w:rsidR="00EB5DCD" w:rsidTr="00B35106">
        <w:tc>
          <w:tcPr>
            <w:tcW w:w="3256" w:type="dxa"/>
          </w:tcPr>
          <w:p w:rsidR="008E4083" w:rsidRPr="008E4083" w:rsidRDefault="008321C5" w:rsidP="001B6AA3">
            <w:pPr>
              <w:rPr>
                <w:rFonts w:cstheme="minorHAnsi"/>
                <w:sz w:val="18"/>
                <w:szCs w:val="18"/>
              </w:rPr>
            </w:pPr>
            <w:r w:rsidRPr="008E4083">
              <w:rPr>
                <w:rFonts w:cstheme="minorHAnsi"/>
                <w:sz w:val="18"/>
                <w:szCs w:val="18"/>
              </w:rPr>
              <w:t>In res</w:t>
            </w:r>
            <w:r w:rsidRPr="008E4083">
              <w:rPr>
                <w:rFonts w:cstheme="minorHAnsi"/>
                <w:sz w:val="18"/>
                <w:szCs w:val="18"/>
              </w:rPr>
              <w:t>ponse to COVID-19, support employers with redundancy programmes to circulate skills effectively in the local labour market</w:t>
            </w:r>
          </w:p>
        </w:tc>
        <w:tc>
          <w:tcPr>
            <w:tcW w:w="4819" w:type="dxa"/>
          </w:tcPr>
          <w:p w:rsidR="008E4083" w:rsidRPr="008E4083" w:rsidRDefault="008321C5" w:rsidP="001B6AA3">
            <w:pPr>
              <w:rPr>
                <w:rFonts w:cstheme="minorHAnsi"/>
                <w:sz w:val="18"/>
                <w:szCs w:val="18"/>
              </w:rPr>
            </w:pPr>
            <w:r w:rsidRPr="008E4083">
              <w:rPr>
                <w:rFonts w:cstheme="minorHAnsi"/>
                <w:sz w:val="18"/>
                <w:szCs w:val="18"/>
              </w:rPr>
              <w:t>Build on the establishment of the Redundancy Task Force and coordinated response with partners to support employers and employees, to</w:t>
            </w:r>
            <w:r w:rsidRPr="008E4083">
              <w:rPr>
                <w:rFonts w:cstheme="minorHAnsi"/>
                <w:sz w:val="18"/>
                <w:szCs w:val="18"/>
              </w:rPr>
              <w:t xml:space="preserve"> ensure access to redundancy support and to circulate skills within Lancashire</w:t>
            </w:r>
          </w:p>
        </w:tc>
        <w:tc>
          <w:tcPr>
            <w:tcW w:w="3402" w:type="dxa"/>
          </w:tcPr>
          <w:p w:rsidR="008E4083" w:rsidRPr="008E4083" w:rsidRDefault="008321C5" w:rsidP="001B6AA3">
            <w:pPr>
              <w:rPr>
                <w:rFonts w:cstheme="minorHAnsi"/>
                <w:sz w:val="18"/>
                <w:szCs w:val="18"/>
              </w:rPr>
            </w:pPr>
            <w:r w:rsidRPr="008E4083">
              <w:rPr>
                <w:rFonts w:cstheme="minorHAnsi"/>
                <w:sz w:val="18"/>
                <w:szCs w:val="18"/>
              </w:rPr>
              <w:t>Skills Hub, DWP, NCS, providers, employers</w:t>
            </w:r>
          </w:p>
        </w:tc>
        <w:tc>
          <w:tcPr>
            <w:tcW w:w="2471" w:type="dxa"/>
          </w:tcPr>
          <w:p w:rsidR="008E4083" w:rsidRPr="008E4083" w:rsidRDefault="008321C5" w:rsidP="001B6AA3">
            <w:pPr>
              <w:rPr>
                <w:rFonts w:cstheme="minorHAnsi"/>
                <w:sz w:val="18"/>
                <w:szCs w:val="18"/>
              </w:rPr>
            </w:pPr>
            <w:r w:rsidRPr="008E4083">
              <w:rPr>
                <w:rFonts w:cstheme="minorHAnsi"/>
                <w:sz w:val="18"/>
                <w:szCs w:val="18"/>
              </w:rPr>
              <w:t>Numbers of employers engaging in redundancy provision</w:t>
            </w:r>
          </w:p>
        </w:tc>
      </w:tr>
      <w:tr w:rsidR="00EB5DCD" w:rsidTr="001B6AA3">
        <w:tc>
          <w:tcPr>
            <w:tcW w:w="13948" w:type="dxa"/>
            <w:gridSpan w:val="4"/>
          </w:tcPr>
          <w:p w:rsidR="008E4083" w:rsidRPr="008E4083" w:rsidRDefault="008321C5" w:rsidP="001B6AA3">
            <w:pPr>
              <w:jc w:val="both"/>
              <w:rPr>
                <w:rFonts w:cstheme="minorHAnsi"/>
                <w:b/>
                <w:sz w:val="18"/>
                <w:szCs w:val="18"/>
              </w:rPr>
            </w:pPr>
            <w:r w:rsidRPr="008E4083">
              <w:rPr>
                <w:rFonts w:cstheme="minorHAnsi"/>
                <w:b/>
                <w:sz w:val="18"/>
                <w:szCs w:val="18"/>
              </w:rPr>
              <w:t>Priority 3:  Leadership &amp; Management capacity in SMEs</w:t>
            </w:r>
          </w:p>
        </w:tc>
      </w:tr>
      <w:tr w:rsidR="00EB5DCD" w:rsidTr="00B35106">
        <w:tc>
          <w:tcPr>
            <w:tcW w:w="3256" w:type="dxa"/>
          </w:tcPr>
          <w:p w:rsidR="008E4083" w:rsidRPr="008E4083" w:rsidRDefault="008321C5" w:rsidP="008E4083">
            <w:pPr>
              <w:rPr>
                <w:rFonts w:cstheme="minorHAnsi"/>
                <w:sz w:val="18"/>
                <w:szCs w:val="18"/>
              </w:rPr>
            </w:pPr>
            <w:r w:rsidRPr="008E4083">
              <w:rPr>
                <w:rFonts w:cstheme="minorHAnsi"/>
                <w:sz w:val="18"/>
                <w:szCs w:val="18"/>
              </w:rPr>
              <w:t xml:space="preserve">Increase leadership and </w:t>
            </w:r>
            <w:r w:rsidRPr="008E4083">
              <w:rPr>
                <w:rFonts w:cstheme="minorHAnsi"/>
                <w:sz w:val="18"/>
                <w:szCs w:val="18"/>
              </w:rPr>
              <w:t>management and workforce planning capacity in SME's</w:t>
            </w:r>
          </w:p>
        </w:tc>
        <w:tc>
          <w:tcPr>
            <w:tcW w:w="4819" w:type="dxa"/>
          </w:tcPr>
          <w:p w:rsidR="008E4083" w:rsidRPr="008E4083" w:rsidRDefault="008321C5" w:rsidP="001B6AA3">
            <w:pPr>
              <w:rPr>
                <w:rFonts w:cstheme="minorHAnsi"/>
                <w:sz w:val="18"/>
                <w:szCs w:val="18"/>
              </w:rPr>
            </w:pPr>
            <w:r w:rsidRPr="008E4083">
              <w:rPr>
                <w:rFonts w:cstheme="minorHAnsi"/>
                <w:sz w:val="18"/>
                <w:szCs w:val="18"/>
              </w:rPr>
              <w:t xml:space="preserve">Successful delivery of Lancashire ESIF commissions that are focused on leadership and management, </w:t>
            </w:r>
            <w:r>
              <w:rPr>
                <w:rFonts w:cstheme="minorHAnsi"/>
                <w:sz w:val="18"/>
                <w:szCs w:val="18"/>
              </w:rPr>
              <w:t xml:space="preserve">and </w:t>
            </w:r>
            <w:r w:rsidRPr="008E4083">
              <w:rPr>
                <w:rFonts w:cstheme="minorHAnsi"/>
                <w:sz w:val="18"/>
                <w:szCs w:val="18"/>
              </w:rPr>
              <w:t>continue to build on the strength of university programmes.  Influence future schemes such as the</w:t>
            </w:r>
            <w:r>
              <w:rPr>
                <w:rFonts w:cstheme="minorHAnsi"/>
                <w:sz w:val="18"/>
                <w:szCs w:val="18"/>
              </w:rPr>
              <w:t xml:space="preserve"> National Skills Fund and UKSPF</w:t>
            </w:r>
          </w:p>
        </w:tc>
        <w:tc>
          <w:tcPr>
            <w:tcW w:w="3402" w:type="dxa"/>
          </w:tcPr>
          <w:p w:rsidR="008E4083" w:rsidRPr="008E4083" w:rsidRDefault="008321C5" w:rsidP="001B6AA3">
            <w:pPr>
              <w:rPr>
                <w:rFonts w:cstheme="minorHAnsi"/>
                <w:sz w:val="18"/>
                <w:szCs w:val="18"/>
              </w:rPr>
            </w:pPr>
            <w:r w:rsidRPr="008E4083">
              <w:rPr>
                <w:rFonts w:cstheme="minorHAnsi"/>
                <w:sz w:val="18"/>
                <w:szCs w:val="18"/>
              </w:rPr>
              <w:t xml:space="preserve">Skills Hub, Employer Skills Forum, Boost, universities, providers, employers </w:t>
            </w:r>
          </w:p>
        </w:tc>
        <w:tc>
          <w:tcPr>
            <w:tcW w:w="2471" w:type="dxa"/>
          </w:tcPr>
          <w:p w:rsidR="008E4083" w:rsidRPr="008E4083" w:rsidRDefault="008321C5" w:rsidP="001B6AA3">
            <w:pPr>
              <w:rPr>
                <w:rFonts w:cstheme="minorHAnsi"/>
                <w:sz w:val="18"/>
                <w:szCs w:val="18"/>
              </w:rPr>
            </w:pPr>
            <w:r w:rsidRPr="008E4083">
              <w:rPr>
                <w:rFonts w:cstheme="minorHAnsi"/>
                <w:sz w:val="18"/>
                <w:szCs w:val="18"/>
              </w:rPr>
              <w:t>Supervisors, managers and leaders engaged with leadership programmes</w:t>
            </w:r>
          </w:p>
        </w:tc>
      </w:tr>
      <w:tr w:rsidR="00EB5DCD" w:rsidTr="00B35106">
        <w:tc>
          <w:tcPr>
            <w:tcW w:w="3256" w:type="dxa"/>
          </w:tcPr>
          <w:p w:rsidR="008E4083" w:rsidRPr="008E4083" w:rsidRDefault="008321C5" w:rsidP="008E4083">
            <w:pPr>
              <w:rPr>
                <w:rFonts w:eastAsia="Arial" w:cstheme="minorHAnsi"/>
                <w:sz w:val="18"/>
                <w:szCs w:val="18"/>
                <w:lang w:eastAsia="en-GB"/>
              </w:rPr>
            </w:pPr>
            <w:r w:rsidRPr="008E4083">
              <w:rPr>
                <w:rFonts w:eastAsia="Arial" w:cstheme="minorHAnsi"/>
                <w:sz w:val="18"/>
                <w:szCs w:val="18"/>
                <w:lang w:eastAsia="en-GB"/>
              </w:rPr>
              <w:t>Ensure supervisors and managers have the skills needed to support business r</w:t>
            </w:r>
            <w:r w:rsidRPr="008E4083">
              <w:rPr>
                <w:rFonts w:eastAsia="Arial" w:cstheme="minorHAnsi"/>
                <w:sz w:val="18"/>
                <w:szCs w:val="18"/>
                <w:lang w:eastAsia="en-GB"/>
              </w:rPr>
              <w:t>ecovery relating to COVID-19</w:t>
            </w:r>
          </w:p>
          <w:p w:rsidR="008E4083" w:rsidRPr="008E4083" w:rsidRDefault="008321C5" w:rsidP="008E4083">
            <w:pPr>
              <w:rPr>
                <w:rFonts w:cstheme="minorHAnsi"/>
                <w:b/>
                <w:sz w:val="18"/>
                <w:szCs w:val="18"/>
              </w:rPr>
            </w:pPr>
          </w:p>
        </w:tc>
        <w:tc>
          <w:tcPr>
            <w:tcW w:w="4819" w:type="dxa"/>
          </w:tcPr>
          <w:p w:rsidR="008E4083" w:rsidRPr="008E4083" w:rsidRDefault="008321C5" w:rsidP="001B6AA3">
            <w:pPr>
              <w:rPr>
                <w:rFonts w:cstheme="minorHAnsi"/>
                <w:b/>
                <w:sz w:val="18"/>
                <w:szCs w:val="18"/>
              </w:rPr>
            </w:pPr>
            <w:r w:rsidRPr="008E4083">
              <w:rPr>
                <w:rFonts w:cstheme="minorHAnsi"/>
                <w:sz w:val="18"/>
                <w:szCs w:val="18"/>
              </w:rPr>
              <w:t>Existing programmes to embed impact of COVID-19, including supporting return of furloughed workers</w:t>
            </w:r>
            <w:r w:rsidRPr="008E4083">
              <w:rPr>
                <w:rFonts w:cstheme="minorHAnsi"/>
                <w:b/>
                <w:sz w:val="18"/>
                <w:szCs w:val="18"/>
              </w:rPr>
              <w:t xml:space="preserve"> </w:t>
            </w:r>
            <w:r w:rsidRPr="008E4083">
              <w:rPr>
                <w:rFonts w:cstheme="minorHAnsi"/>
                <w:sz w:val="18"/>
                <w:szCs w:val="18"/>
              </w:rPr>
              <w:t>and skills needed to support business surviv</w:t>
            </w:r>
            <w:r>
              <w:rPr>
                <w:rFonts w:cstheme="minorHAnsi"/>
                <w:sz w:val="18"/>
                <w:szCs w:val="18"/>
              </w:rPr>
              <w:t>al, stabilisation, and recovery</w:t>
            </w:r>
          </w:p>
        </w:tc>
        <w:tc>
          <w:tcPr>
            <w:tcW w:w="3402" w:type="dxa"/>
          </w:tcPr>
          <w:p w:rsidR="008E4083" w:rsidRPr="008E4083" w:rsidRDefault="008321C5" w:rsidP="001B6AA3">
            <w:pPr>
              <w:rPr>
                <w:rFonts w:cstheme="minorHAnsi"/>
                <w:sz w:val="18"/>
                <w:szCs w:val="18"/>
              </w:rPr>
            </w:pPr>
            <w:r w:rsidRPr="008E4083">
              <w:rPr>
                <w:rFonts w:cstheme="minorHAnsi"/>
                <w:sz w:val="18"/>
                <w:szCs w:val="18"/>
              </w:rPr>
              <w:t>Skills Hub, Employer Skills Forum, Boost, universit</w:t>
            </w:r>
            <w:r w:rsidRPr="008E4083">
              <w:rPr>
                <w:rFonts w:cstheme="minorHAnsi"/>
                <w:sz w:val="18"/>
                <w:szCs w:val="18"/>
              </w:rPr>
              <w:t>ies, providers, employers</w:t>
            </w:r>
          </w:p>
        </w:tc>
        <w:tc>
          <w:tcPr>
            <w:tcW w:w="2471" w:type="dxa"/>
          </w:tcPr>
          <w:p w:rsidR="008E4083" w:rsidRPr="008E4083" w:rsidRDefault="008321C5" w:rsidP="001B6AA3">
            <w:pPr>
              <w:rPr>
                <w:rFonts w:cstheme="minorHAnsi"/>
                <w:sz w:val="18"/>
                <w:szCs w:val="18"/>
              </w:rPr>
            </w:pPr>
            <w:r w:rsidRPr="008E4083">
              <w:rPr>
                <w:rFonts w:cstheme="minorHAnsi"/>
                <w:sz w:val="18"/>
                <w:szCs w:val="18"/>
              </w:rPr>
              <w:t>Supervisors, managers and leaders engaged with commissioned programmes</w:t>
            </w:r>
          </w:p>
        </w:tc>
      </w:tr>
      <w:tr w:rsidR="00EB5DCD" w:rsidTr="001B6AA3">
        <w:tc>
          <w:tcPr>
            <w:tcW w:w="13948" w:type="dxa"/>
            <w:gridSpan w:val="4"/>
          </w:tcPr>
          <w:p w:rsidR="008E4083" w:rsidRPr="008E4083" w:rsidRDefault="008321C5" w:rsidP="008E4083">
            <w:pPr>
              <w:jc w:val="both"/>
              <w:rPr>
                <w:rFonts w:cstheme="minorHAnsi"/>
                <w:b/>
                <w:sz w:val="18"/>
                <w:szCs w:val="18"/>
              </w:rPr>
            </w:pPr>
            <w:r w:rsidRPr="008E4083">
              <w:rPr>
                <w:rFonts w:cstheme="minorHAnsi"/>
                <w:b/>
                <w:sz w:val="18"/>
                <w:szCs w:val="18"/>
              </w:rPr>
              <w:t>Priority 4:  Healthy Workplaces</w:t>
            </w:r>
          </w:p>
        </w:tc>
      </w:tr>
      <w:tr w:rsidR="00EB5DCD" w:rsidTr="00B35106">
        <w:tc>
          <w:tcPr>
            <w:tcW w:w="3256" w:type="dxa"/>
          </w:tcPr>
          <w:p w:rsidR="008E4083" w:rsidRPr="008E4083" w:rsidRDefault="008321C5" w:rsidP="008E4083">
            <w:pPr>
              <w:rPr>
                <w:rFonts w:cstheme="minorHAnsi"/>
                <w:sz w:val="18"/>
                <w:szCs w:val="18"/>
              </w:rPr>
            </w:pPr>
            <w:r w:rsidRPr="008E4083">
              <w:rPr>
                <w:rFonts w:cstheme="minorHAnsi"/>
                <w:sz w:val="18"/>
                <w:szCs w:val="18"/>
              </w:rPr>
              <w:t>Develop workplace initiatives that enable a healthy workforce, in response to concerns, including mental health, pre and post</w:t>
            </w:r>
            <w:r w:rsidRPr="008E4083">
              <w:rPr>
                <w:rFonts w:cstheme="minorHAnsi"/>
                <w:sz w:val="18"/>
                <w:szCs w:val="18"/>
              </w:rPr>
              <w:t xml:space="preserve"> COVID-19</w:t>
            </w:r>
          </w:p>
        </w:tc>
        <w:tc>
          <w:tcPr>
            <w:tcW w:w="4819" w:type="dxa"/>
          </w:tcPr>
          <w:p w:rsidR="008E4083" w:rsidRPr="008E4083" w:rsidRDefault="008321C5" w:rsidP="001B6AA3">
            <w:pPr>
              <w:rPr>
                <w:rFonts w:cstheme="minorHAnsi"/>
                <w:sz w:val="18"/>
                <w:szCs w:val="18"/>
              </w:rPr>
            </w:pPr>
            <w:r w:rsidRPr="008E4083">
              <w:rPr>
                <w:rFonts w:cstheme="minorHAnsi"/>
                <w:sz w:val="18"/>
                <w:szCs w:val="18"/>
              </w:rPr>
              <w:t>Launc</w:t>
            </w:r>
            <w:r>
              <w:rPr>
                <w:rFonts w:cstheme="minorHAnsi"/>
                <w:sz w:val="18"/>
                <w:szCs w:val="18"/>
              </w:rPr>
              <w:t>h of Lancashire ESIF projects</w:t>
            </w:r>
            <w:r w:rsidRPr="008E4083">
              <w:rPr>
                <w:rFonts w:cstheme="minorHAnsi"/>
                <w:sz w:val="18"/>
                <w:szCs w:val="18"/>
              </w:rPr>
              <w:t xml:space="preserve"> focused on </w:t>
            </w:r>
            <w:r>
              <w:rPr>
                <w:rFonts w:cstheme="minorHAnsi"/>
                <w:sz w:val="18"/>
                <w:szCs w:val="18"/>
              </w:rPr>
              <w:t xml:space="preserve">facilitating </w:t>
            </w:r>
            <w:r w:rsidRPr="008E4083">
              <w:rPr>
                <w:rFonts w:cstheme="minorHAnsi"/>
                <w:sz w:val="18"/>
                <w:szCs w:val="18"/>
              </w:rPr>
              <w:t>a healthy workforce</w:t>
            </w:r>
          </w:p>
          <w:p w:rsidR="008E4083" w:rsidRPr="008E4083" w:rsidRDefault="008321C5" w:rsidP="001B6AA3">
            <w:pPr>
              <w:rPr>
                <w:rFonts w:cstheme="minorHAnsi"/>
                <w:sz w:val="18"/>
                <w:szCs w:val="18"/>
              </w:rPr>
            </w:pPr>
            <w:r w:rsidRPr="008E4083">
              <w:rPr>
                <w:rFonts w:cstheme="minorHAnsi"/>
                <w:sz w:val="18"/>
                <w:szCs w:val="18"/>
              </w:rPr>
              <w:t>Influence shape of future funding schemes, such as UKSPF</w:t>
            </w:r>
          </w:p>
        </w:tc>
        <w:tc>
          <w:tcPr>
            <w:tcW w:w="3402" w:type="dxa"/>
          </w:tcPr>
          <w:p w:rsidR="008E4083" w:rsidRPr="008E4083" w:rsidRDefault="008321C5" w:rsidP="001B6AA3">
            <w:pPr>
              <w:rPr>
                <w:rFonts w:cstheme="minorHAnsi"/>
                <w:sz w:val="18"/>
                <w:szCs w:val="18"/>
              </w:rPr>
            </w:pPr>
            <w:r w:rsidRPr="008E4083">
              <w:rPr>
                <w:rFonts w:cstheme="minorHAnsi"/>
                <w:sz w:val="18"/>
                <w:szCs w:val="18"/>
              </w:rPr>
              <w:t>Skills Hub, Health Partners, Active Lancashire, providers, employers</w:t>
            </w:r>
          </w:p>
        </w:tc>
        <w:tc>
          <w:tcPr>
            <w:tcW w:w="2471" w:type="dxa"/>
          </w:tcPr>
          <w:p w:rsidR="008E4083" w:rsidRPr="008E4083" w:rsidRDefault="008321C5" w:rsidP="001B6AA3">
            <w:pPr>
              <w:rPr>
                <w:rFonts w:cstheme="minorHAnsi"/>
                <w:sz w:val="18"/>
                <w:szCs w:val="18"/>
              </w:rPr>
            </w:pPr>
            <w:r w:rsidRPr="008E4083">
              <w:rPr>
                <w:rFonts w:cstheme="minorHAnsi"/>
                <w:sz w:val="18"/>
                <w:szCs w:val="18"/>
              </w:rPr>
              <w:t>Businesses engaged with programmes</w:t>
            </w:r>
          </w:p>
        </w:tc>
      </w:tr>
    </w:tbl>
    <w:p w:rsidR="0044615E" w:rsidRDefault="008321C5">
      <w:r>
        <w:br w:type="page"/>
      </w:r>
    </w:p>
    <w:tbl>
      <w:tblPr>
        <w:tblStyle w:val="TableGrid"/>
        <w:tblW w:w="0" w:type="auto"/>
        <w:tblLook w:val="04A0" w:firstRow="1" w:lastRow="0" w:firstColumn="1" w:lastColumn="0" w:noHBand="0" w:noVBand="1"/>
      </w:tblPr>
      <w:tblGrid>
        <w:gridCol w:w="3256"/>
        <w:gridCol w:w="5103"/>
        <w:gridCol w:w="2835"/>
        <w:gridCol w:w="2754"/>
      </w:tblGrid>
      <w:tr w:rsidR="00EB5DCD" w:rsidTr="0044615E">
        <w:tc>
          <w:tcPr>
            <w:tcW w:w="13948" w:type="dxa"/>
            <w:gridSpan w:val="4"/>
          </w:tcPr>
          <w:p w:rsidR="0044615E" w:rsidRPr="0044615E" w:rsidRDefault="008321C5" w:rsidP="001B6AA3">
            <w:pPr>
              <w:rPr>
                <w:b/>
                <w:sz w:val="18"/>
                <w:szCs w:val="18"/>
              </w:rPr>
            </w:pPr>
            <w:r w:rsidRPr="0044615E">
              <w:rPr>
                <w:b/>
                <w:sz w:val="18"/>
                <w:szCs w:val="18"/>
              </w:rPr>
              <w:lastRenderedPageBreak/>
              <w:t>The</w:t>
            </w:r>
            <w:r w:rsidRPr="0044615E">
              <w:rPr>
                <w:b/>
                <w:sz w:val="18"/>
                <w:szCs w:val="18"/>
              </w:rPr>
              <w:t>me: An Informed approach</w:t>
            </w:r>
          </w:p>
        </w:tc>
      </w:tr>
      <w:tr w:rsidR="00EB5DCD" w:rsidTr="0044615E">
        <w:tc>
          <w:tcPr>
            <w:tcW w:w="13948" w:type="dxa"/>
            <w:gridSpan w:val="4"/>
          </w:tcPr>
          <w:p w:rsidR="0044615E" w:rsidRPr="0044615E" w:rsidRDefault="008321C5" w:rsidP="001B6AA3">
            <w:pPr>
              <w:rPr>
                <w:b/>
                <w:sz w:val="18"/>
                <w:szCs w:val="18"/>
              </w:rPr>
            </w:pPr>
            <w:r w:rsidRPr="0044615E">
              <w:rPr>
                <w:b/>
                <w:sz w:val="18"/>
                <w:szCs w:val="18"/>
              </w:rPr>
              <w:t>Rationale:</w:t>
            </w:r>
          </w:p>
          <w:p w:rsidR="0044615E" w:rsidRPr="0044615E" w:rsidRDefault="008321C5" w:rsidP="0044615E">
            <w:pPr>
              <w:pStyle w:val="ListParagraph"/>
              <w:numPr>
                <w:ilvl w:val="0"/>
                <w:numId w:val="6"/>
              </w:numPr>
              <w:rPr>
                <w:sz w:val="18"/>
                <w:szCs w:val="18"/>
              </w:rPr>
            </w:pPr>
            <w:r w:rsidRPr="0044615E">
              <w:rPr>
                <w:sz w:val="18"/>
                <w:szCs w:val="18"/>
              </w:rPr>
              <w:t>Understand Lancashire's current and future skills needs and labour market challenges</w:t>
            </w:r>
          </w:p>
        </w:tc>
      </w:tr>
      <w:tr w:rsidR="00EB5DCD" w:rsidTr="0044615E">
        <w:tc>
          <w:tcPr>
            <w:tcW w:w="13948" w:type="dxa"/>
            <w:gridSpan w:val="4"/>
          </w:tcPr>
          <w:p w:rsidR="0044615E" w:rsidRPr="0044615E" w:rsidRDefault="008321C5" w:rsidP="001B6AA3">
            <w:pPr>
              <w:rPr>
                <w:b/>
                <w:sz w:val="18"/>
                <w:szCs w:val="18"/>
              </w:rPr>
            </w:pPr>
            <w:r w:rsidRPr="0044615E">
              <w:rPr>
                <w:b/>
                <w:sz w:val="18"/>
                <w:szCs w:val="18"/>
              </w:rPr>
              <w:t xml:space="preserve">Priority 1: Ensure decision making on policy and project focus is underpinned by high quality quantitative and qualitative evidence </w:t>
            </w:r>
            <w:r w:rsidRPr="0044615E">
              <w:rPr>
                <w:b/>
                <w:sz w:val="18"/>
                <w:szCs w:val="18"/>
              </w:rPr>
              <w:t>to efficiently allocate resource and focus</w:t>
            </w:r>
          </w:p>
        </w:tc>
      </w:tr>
      <w:tr w:rsidR="00EB5DCD" w:rsidTr="0044615E">
        <w:tc>
          <w:tcPr>
            <w:tcW w:w="3256" w:type="dxa"/>
          </w:tcPr>
          <w:p w:rsidR="0044615E" w:rsidRPr="0044615E" w:rsidRDefault="008321C5" w:rsidP="001B6AA3">
            <w:pPr>
              <w:rPr>
                <w:b/>
                <w:sz w:val="18"/>
                <w:szCs w:val="18"/>
              </w:rPr>
            </w:pPr>
            <w:r w:rsidRPr="0044615E">
              <w:rPr>
                <w:b/>
                <w:sz w:val="18"/>
                <w:szCs w:val="18"/>
              </w:rPr>
              <w:t>Objective</w:t>
            </w:r>
          </w:p>
        </w:tc>
        <w:tc>
          <w:tcPr>
            <w:tcW w:w="5103" w:type="dxa"/>
          </w:tcPr>
          <w:p w:rsidR="0044615E" w:rsidRPr="0044615E" w:rsidRDefault="008321C5" w:rsidP="001B6AA3">
            <w:pPr>
              <w:rPr>
                <w:b/>
                <w:sz w:val="18"/>
                <w:szCs w:val="18"/>
              </w:rPr>
            </w:pPr>
            <w:r w:rsidRPr="0044615E">
              <w:rPr>
                <w:b/>
                <w:sz w:val="18"/>
                <w:szCs w:val="18"/>
              </w:rPr>
              <w:t>Action</w:t>
            </w:r>
          </w:p>
        </w:tc>
        <w:tc>
          <w:tcPr>
            <w:tcW w:w="2835" w:type="dxa"/>
          </w:tcPr>
          <w:p w:rsidR="0044615E" w:rsidRPr="0044615E" w:rsidRDefault="008321C5" w:rsidP="001B6AA3">
            <w:pPr>
              <w:rPr>
                <w:b/>
                <w:sz w:val="18"/>
                <w:szCs w:val="18"/>
              </w:rPr>
            </w:pPr>
            <w:r w:rsidRPr="0044615E">
              <w:rPr>
                <w:b/>
                <w:sz w:val="18"/>
                <w:szCs w:val="18"/>
              </w:rPr>
              <w:t>Ownership</w:t>
            </w:r>
          </w:p>
        </w:tc>
        <w:tc>
          <w:tcPr>
            <w:tcW w:w="2754" w:type="dxa"/>
          </w:tcPr>
          <w:p w:rsidR="0044615E" w:rsidRPr="0044615E" w:rsidRDefault="008321C5" w:rsidP="001B6AA3">
            <w:pPr>
              <w:rPr>
                <w:b/>
                <w:sz w:val="18"/>
                <w:szCs w:val="18"/>
              </w:rPr>
            </w:pPr>
            <w:r w:rsidRPr="0044615E">
              <w:rPr>
                <w:b/>
                <w:sz w:val="18"/>
                <w:szCs w:val="18"/>
              </w:rPr>
              <w:t>Outputs</w:t>
            </w:r>
          </w:p>
        </w:tc>
      </w:tr>
      <w:tr w:rsidR="00EB5DCD" w:rsidTr="0044615E">
        <w:tc>
          <w:tcPr>
            <w:tcW w:w="3256" w:type="dxa"/>
            <w:vMerge w:val="restart"/>
          </w:tcPr>
          <w:p w:rsidR="0044615E" w:rsidRPr="0044615E" w:rsidRDefault="008321C5" w:rsidP="001B6AA3">
            <w:pPr>
              <w:rPr>
                <w:sz w:val="18"/>
                <w:szCs w:val="18"/>
              </w:rPr>
            </w:pPr>
            <w:r w:rsidRPr="0044615E">
              <w:rPr>
                <w:b/>
                <w:sz w:val="18"/>
                <w:szCs w:val="18"/>
              </w:rPr>
              <w:t>Maintain a robust evidence base in the form of an effective and open source suite of relevant data</w:t>
            </w:r>
          </w:p>
        </w:tc>
        <w:tc>
          <w:tcPr>
            <w:tcW w:w="5103" w:type="dxa"/>
          </w:tcPr>
          <w:p w:rsidR="0044615E" w:rsidRPr="0044615E" w:rsidRDefault="008321C5" w:rsidP="001B6AA3">
            <w:pPr>
              <w:rPr>
                <w:sz w:val="18"/>
                <w:szCs w:val="18"/>
              </w:rPr>
            </w:pPr>
            <w:r w:rsidRPr="0044615E">
              <w:rPr>
                <w:sz w:val="18"/>
                <w:szCs w:val="18"/>
              </w:rPr>
              <w:t>In consultation with partners/stakeholders improve, maintain and further deve</w:t>
            </w:r>
            <w:r w:rsidRPr="0044615E">
              <w:rPr>
                <w:sz w:val="18"/>
                <w:szCs w:val="18"/>
              </w:rPr>
              <w:t>lop the open source LMI toolkit, to influence stakeholder decision making</w:t>
            </w:r>
          </w:p>
        </w:tc>
        <w:tc>
          <w:tcPr>
            <w:tcW w:w="2835" w:type="dxa"/>
          </w:tcPr>
          <w:p w:rsidR="0044615E" w:rsidRPr="0044615E" w:rsidRDefault="008321C5" w:rsidP="001B6AA3">
            <w:pPr>
              <w:rPr>
                <w:sz w:val="18"/>
                <w:szCs w:val="18"/>
              </w:rPr>
            </w:pPr>
            <w:r w:rsidRPr="0044615E">
              <w:rPr>
                <w:sz w:val="18"/>
                <w:szCs w:val="18"/>
              </w:rPr>
              <w:t>Skills Hub, providers, stakeholders</w:t>
            </w:r>
          </w:p>
        </w:tc>
        <w:tc>
          <w:tcPr>
            <w:tcW w:w="2754" w:type="dxa"/>
          </w:tcPr>
          <w:p w:rsidR="0044615E" w:rsidRPr="0044615E" w:rsidRDefault="008321C5" w:rsidP="001B6AA3">
            <w:pPr>
              <w:rPr>
                <w:sz w:val="18"/>
                <w:szCs w:val="18"/>
              </w:rPr>
            </w:pPr>
            <w:r w:rsidRPr="0044615E">
              <w:rPr>
                <w:sz w:val="18"/>
                <w:szCs w:val="18"/>
              </w:rPr>
              <w:t>Feedback from stakeholders that they trust the usefulness and reliability of the evidence base, utilise the LMI toolkit and use it to influence th</w:t>
            </w:r>
            <w:r w:rsidRPr="0044615E">
              <w:rPr>
                <w:sz w:val="18"/>
                <w:szCs w:val="18"/>
              </w:rPr>
              <w:t>eir decision making</w:t>
            </w:r>
          </w:p>
        </w:tc>
      </w:tr>
      <w:tr w:rsidR="00EB5DCD" w:rsidTr="0044615E">
        <w:tc>
          <w:tcPr>
            <w:tcW w:w="3256" w:type="dxa"/>
            <w:vMerge/>
          </w:tcPr>
          <w:p w:rsidR="0044615E" w:rsidRPr="0044615E" w:rsidRDefault="008321C5" w:rsidP="001B6AA3">
            <w:pPr>
              <w:rPr>
                <w:sz w:val="18"/>
                <w:szCs w:val="18"/>
              </w:rPr>
            </w:pPr>
          </w:p>
        </w:tc>
        <w:tc>
          <w:tcPr>
            <w:tcW w:w="5103" w:type="dxa"/>
          </w:tcPr>
          <w:p w:rsidR="0044615E" w:rsidRPr="0044615E" w:rsidRDefault="008321C5" w:rsidP="001B6AA3">
            <w:pPr>
              <w:rPr>
                <w:sz w:val="18"/>
                <w:szCs w:val="18"/>
              </w:rPr>
            </w:pPr>
            <w:r w:rsidRPr="0044615E">
              <w:rPr>
                <w:sz w:val="18"/>
                <w:szCs w:val="18"/>
              </w:rPr>
              <w:t>Commission/purchase data to enable an informed approach</w:t>
            </w:r>
          </w:p>
        </w:tc>
        <w:tc>
          <w:tcPr>
            <w:tcW w:w="2835" w:type="dxa"/>
          </w:tcPr>
          <w:p w:rsidR="0044615E" w:rsidRPr="0044615E" w:rsidRDefault="008321C5" w:rsidP="001B6AA3">
            <w:pPr>
              <w:rPr>
                <w:sz w:val="18"/>
                <w:szCs w:val="18"/>
              </w:rPr>
            </w:pPr>
            <w:r w:rsidRPr="0044615E">
              <w:rPr>
                <w:sz w:val="18"/>
                <w:szCs w:val="18"/>
              </w:rPr>
              <w:t>Skills Hub, providers, stakeholders</w:t>
            </w:r>
          </w:p>
        </w:tc>
        <w:tc>
          <w:tcPr>
            <w:tcW w:w="2754" w:type="dxa"/>
          </w:tcPr>
          <w:p w:rsidR="0044615E" w:rsidRPr="0044615E" w:rsidRDefault="008321C5" w:rsidP="001B6AA3">
            <w:pPr>
              <w:rPr>
                <w:sz w:val="18"/>
                <w:szCs w:val="18"/>
              </w:rPr>
            </w:pPr>
            <w:r w:rsidRPr="0044615E">
              <w:rPr>
                <w:sz w:val="18"/>
                <w:szCs w:val="18"/>
              </w:rPr>
              <w:t>The evidence base meets SAP guidance requirements from DfE</w:t>
            </w:r>
          </w:p>
        </w:tc>
      </w:tr>
      <w:tr w:rsidR="00EB5DCD" w:rsidTr="003C1705">
        <w:trPr>
          <w:trHeight w:val="1248"/>
        </w:trPr>
        <w:tc>
          <w:tcPr>
            <w:tcW w:w="3256" w:type="dxa"/>
            <w:vMerge w:val="restart"/>
          </w:tcPr>
          <w:p w:rsidR="003C1705" w:rsidRPr="0044615E" w:rsidRDefault="008321C5" w:rsidP="001B6AA3">
            <w:pPr>
              <w:rPr>
                <w:b/>
                <w:sz w:val="18"/>
                <w:szCs w:val="18"/>
              </w:rPr>
            </w:pPr>
            <w:r w:rsidRPr="0044615E">
              <w:rPr>
                <w:b/>
                <w:sz w:val="18"/>
                <w:szCs w:val="18"/>
              </w:rPr>
              <w:t>Evidence based approach to prioritising, influencing and directing funds</w:t>
            </w:r>
          </w:p>
        </w:tc>
        <w:tc>
          <w:tcPr>
            <w:tcW w:w="5103" w:type="dxa"/>
          </w:tcPr>
          <w:p w:rsidR="003C1705" w:rsidRPr="0044615E" w:rsidRDefault="008321C5" w:rsidP="001B6AA3">
            <w:pPr>
              <w:rPr>
                <w:sz w:val="18"/>
                <w:szCs w:val="18"/>
              </w:rPr>
            </w:pPr>
            <w:r w:rsidRPr="0044615E">
              <w:rPr>
                <w:sz w:val="18"/>
                <w:szCs w:val="18"/>
              </w:rPr>
              <w:t xml:space="preserve">Provide </w:t>
            </w:r>
            <w:r w:rsidRPr="0044615E">
              <w:rPr>
                <w:sz w:val="18"/>
                <w:szCs w:val="18"/>
              </w:rPr>
              <w:t>evidence to justify priorities within specifications for funding from current funding streams such as ESIF, influence future programmes such as UKSPF and mainstream provision, and asks of government relating to LIS development, Comprehensive Spending Revie</w:t>
            </w:r>
            <w:r w:rsidRPr="0044615E">
              <w:rPr>
                <w:sz w:val="18"/>
                <w:szCs w:val="18"/>
              </w:rPr>
              <w:t>w and devolution</w:t>
            </w:r>
          </w:p>
        </w:tc>
        <w:tc>
          <w:tcPr>
            <w:tcW w:w="2835" w:type="dxa"/>
          </w:tcPr>
          <w:p w:rsidR="003C1705" w:rsidRPr="0044615E" w:rsidRDefault="008321C5" w:rsidP="001B6AA3">
            <w:pPr>
              <w:rPr>
                <w:sz w:val="18"/>
                <w:szCs w:val="18"/>
              </w:rPr>
            </w:pPr>
            <w:r w:rsidRPr="0044615E">
              <w:rPr>
                <w:sz w:val="18"/>
                <w:szCs w:val="18"/>
              </w:rPr>
              <w:t>Skills Hub</w:t>
            </w:r>
          </w:p>
        </w:tc>
        <w:tc>
          <w:tcPr>
            <w:tcW w:w="2754" w:type="dxa"/>
          </w:tcPr>
          <w:p w:rsidR="003C1705" w:rsidRPr="0044615E" w:rsidRDefault="008321C5" w:rsidP="001B6AA3">
            <w:pPr>
              <w:rPr>
                <w:sz w:val="18"/>
                <w:szCs w:val="18"/>
              </w:rPr>
            </w:pPr>
            <w:r w:rsidRPr="0044615E">
              <w:rPr>
                <w:sz w:val="18"/>
                <w:szCs w:val="18"/>
              </w:rPr>
              <w:t xml:space="preserve">Evidence of up to date data and analysis to support assumptions and priorities </w:t>
            </w:r>
          </w:p>
        </w:tc>
      </w:tr>
      <w:tr w:rsidR="00EB5DCD" w:rsidTr="003C1705">
        <w:trPr>
          <w:trHeight w:val="91"/>
        </w:trPr>
        <w:tc>
          <w:tcPr>
            <w:tcW w:w="3256" w:type="dxa"/>
            <w:vMerge/>
          </w:tcPr>
          <w:p w:rsidR="003C1705" w:rsidRPr="0044615E" w:rsidRDefault="008321C5" w:rsidP="001B6AA3">
            <w:pPr>
              <w:rPr>
                <w:sz w:val="18"/>
                <w:szCs w:val="18"/>
              </w:rPr>
            </w:pPr>
          </w:p>
        </w:tc>
        <w:tc>
          <w:tcPr>
            <w:tcW w:w="5103" w:type="dxa"/>
          </w:tcPr>
          <w:p w:rsidR="003C1705" w:rsidRPr="0044615E" w:rsidRDefault="008321C5" w:rsidP="001B6AA3">
            <w:pPr>
              <w:rPr>
                <w:sz w:val="18"/>
                <w:szCs w:val="18"/>
              </w:rPr>
            </w:pPr>
            <w:r w:rsidRPr="0044615E">
              <w:rPr>
                <w:sz w:val="18"/>
                <w:szCs w:val="18"/>
              </w:rPr>
              <w:t>Provide our partners with robust and regularly updated evidence to enable them to prioritise, influence, and direct funds</w:t>
            </w:r>
          </w:p>
        </w:tc>
        <w:tc>
          <w:tcPr>
            <w:tcW w:w="2835" w:type="dxa"/>
          </w:tcPr>
          <w:p w:rsidR="003C1705" w:rsidRPr="0044615E" w:rsidRDefault="008321C5" w:rsidP="001B6AA3">
            <w:pPr>
              <w:rPr>
                <w:sz w:val="18"/>
                <w:szCs w:val="18"/>
              </w:rPr>
            </w:pPr>
            <w:r w:rsidRPr="0044615E">
              <w:rPr>
                <w:sz w:val="18"/>
                <w:szCs w:val="18"/>
              </w:rPr>
              <w:t xml:space="preserve">Skills Hub, providers, </w:t>
            </w:r>
            <w:r w:rsidRPr="0044615E">
              <w:rPr>
                <w:sz w:val="18"/>
                <w:szCs w:val="18"/>
              </w:rPr>
              <w:t>stakeholders</w:t>
            </w:r>
          </w:p>
        </w:tc>
        <w:tc>
          <w:tcPr>
            <w:tcW w:w="2754" w:type="dxa"/>
          </w:tcPr>
          <w:p w:rsidR="003C1705" w:rsidRPr="0044615E" w:rsidRDefault="008321C5" w:rsidP="001B6AA3">
            <w:pPr>
              <w:rPr>
                <w:sz w:val="18"/>
                <w:szCs w:val="18"/>
              </w:rPr>
            </w:pPr>
            <w:r w:rsidRPr="0044615E">
              <w:rPr>
                <w:sz w:val="18"/>
                <w:szCs w:val="18"/>
              </w:rPr>
              <w:t xml:space="preserve">Evidence of influence on partner decision making, for example, curriculum planning </w:t>
            </w:r>
          </w:p>
        </w:tc>
      </w:tr>
      <w:tr w:rsidR="00EB5DCD" w:rsidTr="0044615E">
        <w:tc>
          <w:tcPr>
            <w:tcW w:w="3256" w:type="dxa"/>
            <w:vMerge w:val="restart"/>
          </w:tcPr>
          <w:p w:rsidR="0044615E" w:rsidRPr="0044615E" w:rsidRDefault="008321C5" w:rsidP="001B6AA3">
            <w:pPr>
              <w:rPr>
                <w:b/>
                <w:sz w:val="18"/>
                <w:szCs w:val="18"/>
              </w:rPr>
            </w:pPr>
            <w:r w:rsidRPr="0044615E">
              <w:rPr>
                <w:b/>
                <w:sz w:val="18"/>
                <w:szCs w:val="18"/>
              </w:rPr>
              <w:t>Collaboration with Local Stakeholders, other LEPs and Mayoral Combined Authorities, and sharing of good practice</w:t>
            </w:r>
          </w:p>
        </w:tc>
        <w:tc>
          <w:tcPr>
            <w:tcW w:w="5103" w:type="dxa"/>
          </w:tcPr>
          <w:p w:rsidR="0044615E" w:rsidRPr="0044615E" w:rsidRDefault="008321C5" w:rsidP="001B6AA3">
            <w:pPr>
              <w:rPr>
                <w:sz w:val="18"/>
                <w:szCs w:val="18"/>
              </w:rPr>
            </w:pPr>
            <w:r w:rsidRPr="0044615E">
              <w:rPr>
                <w:sz w:val="18"/>
                <w:szCs w:val="18"/>
              </w:rPr>
              <w:t>Further develop a network of contemporaries i</w:t>
            </w:r>
            <w:r w:rsidRPr="0044615E">
              <w:rPr>
                <w:sz w:val="18"/>
                <w:szCs w:val="18"/>
              </w:rPr>
              <w:t>n Northwest LEPs and Local Authorities</w:t>
            </w:r>
            <w:r>
              <w:rPr>
                <w:sz w:val="18"/>
                <w:szCs w:val="18"/>
              </w:rPr>
              <w:t>, partners in the Northern Powerhouse,</w:t>
            </w:r>
            <w:r w:rsidRPr="0044615E">
              <w:rPr>
                <w:sz w:val="18"/>
                <w:szCs w:val="18"/>
              </w:rPr>
              <w:t xml:space="preserve"> and amongst other local stakeholders, to share good practice, and build collaborative approaches when beneficial</w:t>
            </w:r>
          </w:p>
        </w:tc>
        <w:tc>
          <w:tcPr>
            <w:tcW w:w="2835" w:type="dxa"/>
          </w:tcPr>
          <w:p w:rsidR="0044615E" w:rsidRPr="0044615E" w:rsidRDefault="008321C5" w:rsidP="001B6AA3">
            <w:pPr>
              <w:rPr>
                <w:sz w:val="18"/>
                <w:szCs w:val="18"/>
              </w:rPr>
            </w:pPr>
            <w:r w:rsidRPr="0044615E">
              <w:rPr>
                <w:sz w:val="18"/>
                <w:szCs w:val="18"/>
              </w:rPr>
              <w:t xml:space="preserve">Skills Hub, LEPs, Local Authorities, stakeholders </w:t>
            </w:r>
          </w:p>
        </w:tc>
        <w:tc>
          <w:tcPr>
            <w:tcW w:w="2754" w:type="dxa"/>
          </w:tcPr>
          <w:p w:rsidR="0044615E" w:rsidRPr="0044615E" w:rsidRDefault="008321C5" w:rsidP="001B6AA3">
            <w:pPr>
              <w:rPr>
                <w:sz w:val="18"/>
                <w:szCs w:val="18"/>
              </w:rPr>
            </w:pPr>
            <w:r w:rsidRPr="0044615E">
              <w:rPr>
                <w:sz w:val="18"/>
                <w:szCs w:val="18"/>
              </w:rPr>
              <w:t>Network of Nort</w:t>
            </w:r>
            <w:r w:rsidRPr="0044615E">
              <w:rPr>
                <w:sz w:val="18"/>
                <w:szCs w:val="18"/>
              </w:rPr>
              <w:t>hwest LEPs and Local Authorities</w:t>
            </w:r>
            <w:r>
              <w:rPr>
                <w:sz w:val="18"/>
                <w:szCs w:val="18"/>
              </w:rPr>
              <w:t>, engagement with the Northern Powerhouse</w:t>
            </w:r>
          </w:p>
          <w:p w:rsidR="0044615E" w:rsidRPr="0044615E" w:rsidRDefault="008321C5" w:rsidP="001B6AA3">
            <w:pPr>
              <w:rPr>
                <w:sz w:val="18"/>
                <w:szCs w:val="18"/>
              </w:rPr>
            </w:pPr>
            <w:r w:rsidRPr="0044615E">
              <w:rPr>
                <w:sz w:val="18"/>
                <w:szCs w:val="18"/>
              </w:rPr>
              <w:t xml:space="preserve">Data is jointly commissioned where appropriate </w:t>
            </w:r>
          </w:p>
        </w:tc>
      </w:tr>
      <w:tr w:rsidR="00EB5DCD" w:rsidTr="0044615E">
        <w:tc>
          <w:tcPr>
            <w:tcW w:w="3256" w:type="dxa"/>
            <w:vMerge/>
          </w:tcPr>
          <w:p w:rsidR="0044615E" w:rsidRPr="0044615E" w:rsidRDefault="008321C5" w:rsidP="001B6AA3">
            <w:pPr>
              <w:rPr>
                <w:sz w:val="18"/>
                <w:szCs w:val="18"/>
              </w:rPr>
            </w:pPr>
          </w:p>
        </w:tc>
        <w:tc>
          <w:tcPr>
            <w:tcW w:w="5103" w:type="dxa"/>
          </w:tcPr>
          <w:p w:rsidR="0044615E" w:rsidRPr="0044615E" w:rsidRDefault="008321C5" w:rsidP="001B6AA3">
            <w:pPr>
              <w:rPr>
                <w:sz w:val="18"/>
                <w:szCs w:val="18"/>
              </w:rPr>
            </w:pPr>
            <w:r w:rsidRPr="0044615E">
              <w:rPr>
                <w:sz w:val="18"/>
                <w:szCs w:val="18"/>
              </w:rPr>
              <w:t>Continue to be a proactive member of the national LEP network, and maintain relationship with analytical functions of MCAs and other</w:t>
            </w:r>
            <w:r w:rsidRPr="0044615E">
              <w:rPr>
                <w:sz w:val="18"/>
                <w:szCs w:val="18"/>
              </w:rPr>
              <w:t xml:space="preserve"> stakeholders</w:t>
            </w:r>
          </w:p>
        </w:tc>
        <w:tc>
          <w:tcPr>
            <w:tcW w:w="2835" w:type="dxa"/>
          </w:tcPr>
          <w:p w:rsidR="0044615E" w:rsidRPr="0044615E" w:rsidRDefault="008321C5" w:rsidP="001B6AA3">
            <w:pPr>
              <w:rPr>
                <w:sz w:val="18"/>
                <w:szCs w:val="18"/>
              </w:rPr>
            </w:pPr>
            <w:r w:rsidRPr="0044615E">
              <w:rPr>
                <w:sz w:val="18"/>
                <w:szCs w:val="18"/>
              </w:rPr>
              <w:t>Skills Hub, LEP Network</w:t>
            </w:r>
          </w:p>
        </w:tc>
        <w:tc>
          <w:tcPr>
            <w:tcW w:w="2754" w:type="dxa"/>
          </w:tcPr>
          <w:p w:rsidR="0044615E" w:rsidRPr="0044615E" w:rsidRDefault="008321C5" w:rsidP="001B6AA3">
            <w:pPr>
              <w:rPr>
                <w:sz w:val="18"/>
                <w:szCs w:val="18"/>
              </w:rPr>
            </w:pPr>
            <w:r w:rsidRPr="0044615E">
              <w:rPr>
                <w:sz w:val="18"/>
                <w:szCs w:val="18"/>
              </w:rPr>
              <w:t>Engagement with consultations, network meetings, engagement with pilots, feedback on test data and projects</w:t>
            </w:r>
          </w:p>
        </w:tc>
      </w:tr>
      <w:tr w:rsidR="00EB5DCD" w:rsidTr="0044615E">
        <w:tc>
          <w:tcPr>
            <w:tcW w:w="3256" w:type="dxa"/>
            <w:vMerge w:val="restart"/>
          </w:tcPr>
          <w:p w:rsidR="0044615E" w:rsidRPr="0044615E" w:rsidRDefault="008321C5" w:rsidP="001B6AA3">
            <w:pPr>
              <w:rPr>
                <w:b/>
                <w:sz w:val="18"/>
                <w:szCs w:val="18"/>
              </w:rPr>
            </w:pPr>
            <w:r w:rsidRPr="0044615E">
              <w:rPr>
                <w:b/>
                <w:sz w:val="18"/>
                <w:szCs w:val="18"/>
              </w:rPr>
              <w:t>Work with government to evaluate what works to influence future priorities and programmes</w:t>
            </w:r>
          </w:p>
        </w:tc>
        <w:tc>
          <w:tcPr>
            <w:tcW w:w="5103" w:type="dxa"/>
          </w:tcPr>
          <w:p w:rsidR="0044615E" w:rsidRPr="0044615E" w:rsidRDefault="008321C5" w:rsidP="001B6AA3">
            <w:pPr>
              <w:rPr>
                <w:sz w:val="18"/>
                <w:szCs w:val="18"/>
              </w:rPr>
            </w:pPr>
            <w:r w:rsidRPr="0044615E">
              <w:rPr>
                <w:sz w:val="18"/>
                <w:szCs w:val="18"/>
              </w:rPr>
              <w:t>Continue to meet th</w:t>
            </w:r>
            <w:r w:rsidRPr="0044615E">
              <w:rPr>
                <w:sz w:val="18"/>
                <w:szCs w:val="18"/>
              </w:rPr>
              <w:t>e national SAP requirements, including the publication of the first Local Skills Report</w:t>
            </w:r>
          </w:p>
        </w:tc>
        <w:tc>
          <w:tcPr>
            <w:tcW w:w="2835" w:type="dxa"/>
          </w:tcPr>
          <w:p w:rsidR="0044615E" w:rsidRPr="0044615E" w:rsidRDefault="008321C5" w:rsidP="001B6AA3">
            <w:pPr>
              <w:rPr>
                <w:sz w:val="18"/>
                <w:szCs w:val="18"/>
              </w:rPr>
            </w:pPr>
            <w:r w:rsidRPr="0044615E">
              <w:rPr>
                <w:sz w:val="18"/>
                <w:szCs w:val="18"/>
              </w:rPr>
              <w:t>Skills Hub</w:t>
            </w:r>
          </w:p>
        </w:tc>
        <w:tc>
          <w:tcPr>
            <w:tcW w:w="2754" w:type="dxa"/>
          </w:tcPr>
          <w:p w:rsidR="0044615E" w:rsidRPr="0044615E" w:rsidRDefault="008321C5" w:rsidP="001B6AA3">
            <w:pPr>
              <w:rPr>
                <w:sz w:val="18"/>
                <w:szCs w:val="18"/>
              </w:rPr>
            </w:pPr>
            <w:r w:rsidRPr="0044615E">
              <w:rPr>
                <w:sz w:val="18"/>
                <w:szCs w:val="18"/>
              </w:rPr>
              <w:t>DfE reviews of Skills and Employment Advisory Panel are deemed compliant and effective</w:t>
            </w:r>
          </w:p>
        </w:tc>
      </w:tr>
      <w:tr w:rsidR="00EB5DCD" w:rsidTr="0044615E">
        <w:tc>
          <w:tcPr>
            <w:tcW w:w="3256" w:type="dxa"/>
            <w:vMerge/>
          </w:tcPr>
          <w:p w:rsidR="0044615E" w:rsidRPr="0044615E" w:rsidRDefault="008321C5" w:rsidP="001B6AA3">
            <w:pPr>
              <w:rPr>
                <w:sz w:val="18"/>
                <w:szCs w:val="18"/>
              </w:rPr>
            </w:pPr>
          </w:p>
        </w:tc>
        <w:tc>
          <w:tcPr>
            <w:tcW w:w="5103" w:type="dxa"/>
          </w:tcPr>
          <w:p w:rsidR="0044615E" w:rsidRPr="0044615E" w:rsidRDefault="008321C5" w:rsidP="001B6AA3">
            <w:pPr>
              <w:rPr>
                <w:sz w:val="18"/>
                <w:szCs w:val="18"/>
              </w:rPr>
            </w:pPr>
            <w:r w:rsidRPr="0044615E">
              <w:rPr>
                <w:sz w:val="18"/>
                <w:szCs w:val="18"/>
              </w:rPr>
              <w:t>Work closely with national SAP team proactively offering support and</w:t>
            </w:r>
            <w:r w:rsidRPr="0044615E">
              <w:rPr>
                <w:sz w:val="18"/>
                <w:szCs w:val="18"/>
              </w:rPr>
              <w:t xml:space="preserve"> feedback on effectiveness of programme</w:t>
            </w:r>
          </w:p>
        </w:tc>
        <w:tc>
          <w:tcPr>
            <w:tcW w:w="2835" w:type="dxa"/>
          </w:tcPr>
          <w:p w:rsidR="0044615E" w:rsidRPr="0044615E" w:rsidRDefault="008321C5" w:rsidP="001B6AA3">
            <w:pPr>
              <w:rPr>
                <w:sz w:val="18"/>
                <w:szCs w:val="18"/>
              </w:rPr>
            </w:pPr>
            <w:r w:rsidRPr="0044615E">
              <w:rPr>
                <w:sz w:val="18"/>
                <w:szCs w:val="18"/>
              </w:rPr>
              <w:t>Skills Hub</w:t>
            </w:r>
          </w:p>
        </w:tc>
        <w:tc>
          <w:tcPr>
            <w:tcW w:w="2754" w:type="dxa"/>
          </w:tcPr>
          <w:p w:rsidR="0044615E" w:rsidRPr="0044615E" w:rsidRDefault="008321C5" w:rsidP="001B6AA3">
            <w:pPr>
              <w:rPr>
                <w:sz w:val="18"/>
                <w:szCs w:val="18"/>
              </w:rPr>
            </w:pPr>
            <w:r w:rsidRPr="0044615E">
              <w:rPr>
                <w:sz w:val="18"/>
                <w:szCs w:val="18"/>
              </w:rPr>
              <w:t>Engage with consultations</w:t>
            </w:r>
          </w:p>
        </w:tc>
      </w:tr>
      <w:tr w:rsidR="00EB5DCD" w:rsidTr="0044615E">
        <w:tc>
          <w:tcPr>
            <w:tcW w:w="3256" w:type="dxa"/>
            <w:vMerge/>
          </w:tcPr>
          <w:p w:rsidR="0044615E" w:rsidRPr="0044615E" w:rsidRDefault="008321C5" w:rsidP="001B6AA3">
            <w:pPr>
              <w:rPr>
                <w:sz w:val="18"/>
                <w:szCs w:val="18"/>
              </w:rPr>
            </w:pPr>
          </w:p>
        </w:tc>
        <w:tc>
          <w:tcPr>
            <w:tcW w:w="5103" w:type="dxa"/>
          </w:tcPr>
          <w:p w:rsidR="0044615E" w:rsidRPr="0044615E" w:rsidRDefault="008321C5" w:rsidP="001B6AA3">
            <w:pPr>
              <w:rPr>
                <w:sz w:val="18"/>
                <w:szCs w:val="18"/>
              </w:rPr>
            </w:pPr>
            <w:r w:rsidRPr="0044615E">
              <w:rPr>
                <w:sz w:val="18"/>
                <w:szCs w:val="18"/>
              </w:rPr>
              <w:t>Evaluation of local initiatives and feeding back up to government to influence future priorities and programmes</w:t>
            </w:r>
          </w:p>
        </w:tc>
        <w:tc>
          <w:tcPr>
            <w:tcW w:w="2835" w:type="dxa"/>
          </w:tcPr>
          <w:p w:rsidR="0044615E" w:rsidRPr="0044615E" w:rsidRDefault="008321C5" w:rsidP="001B6AA3">
            <w:pPr>
              <w:rPr>
                <w:sz w:val="18"/>
                <w:szCs w:val="18"/>
              </w:rPr>
            </w:pPr>
            <w:r w:rsidRPr="0044615E">
              <w:rPr>
                <w:sz w:val="18"/>
                <w:szCs w:val="18"/>
              </w:rPr>
              <w:t>Skills Hub, Adult and Employer Skills Forums, Lancs</w:t>
            </w:r>
            <w:r w:rsidRPr="0044615E">
              <w:rPr>
                <w:sz w:val="18"/>
                <w:szCs w:val="18"/>
              </w:rPr>
              <w:t xml:space="preserve"> Digital Skills Partnership,</w:t>
            </w:r>
            <w:r>
              <w:rPr>
                <w:sz w:val="18"/>
                <w:szCs w:val="18"/>
              </w:rPr>
              <w:t xml:space="preserve"> Inspira,</w:t>
            </w:r>
            <w:r w:rsidRPr="0044615E">
              <w:rPr>
                <w:sz w:val="18"/>
                <w:szCs w:val="18"/>
              </w:rPr>
              <w:t xml:space="preserve"> providers, stakeholders</w:t>
            </w:r>
          </w:p>
        </w:tc>
        <w:tc>
          <w:tcPr>
            <w:tcW w:w="2754" w:type="dxa"/>
          </w:tcPr>
          <w:p w:rsidR="0044615E" w:rsidRPr="0044615E" w:rsidRDefault="008321C5" w:rsidP="001B6AA3">
            <w:pPr>
              <w:rPr>
                <w:sz w:val="18"/>
                <w:szCs w:val="18"/>
              </w:rPr>
            </w:pPr>
            <w:r w:rsidRPr="0044615E">
              <w:rPr>
                <w:sz w:val="18"/>
                <w:szCs w:val="18"/>
              </w:rPr>
              <w:t>Evaluations undertaken and evidence of influence</w:t>
            </w:r>
          </w:p>
        </w:tc>
      </w:tr>
    </w:tbl>
    <w:p w:rsidR="0044615E" w:rsidRPr="0044615E" w:rsidRDefault="008321C5" w:rsidP="0044615E">
      <w:pPr>
        <w:rPr>
          <w:sz w:val="18"/>
          <w:szCs w:val="18"/>
        </w:rPr>
      </w:pPr>
    </w:p>
    <w:p w:rsidR="00D82FD7" w:rsidRDefault="008321C5" w:rsidP="002339FB">
      <w:pPr>
        <w:rPr>
          <w:b/>
        </w:rPr>
        <w:sectPr w:rsidR="00D82FD7" w:rsidSect="007F0437">
          <w:pgSz w:w="16838" w:h="11906" w:orient="landscape"/>
          <w:pgMar w:top="1440" w:right="1440" w:bottom="1440" w:left="1440" w:header="709" w:footer="709" w:gutter="0"/>
          <w:cols w:space="708"/>
          <w:docGrid w:linePitch="360"/>
        </w:sectPr>
      </w:pPr>
    </w:p>
    <w:p w:rsidR="002339FB" w:rsidRPr="00026CEF" w:rsidRDefault="008321C5" w:rsidP="002339FB">
      <w:pPr>
        <w:rPr>
          <w:b/>
        </w:rPr>
      </w:pPr>
      <w:r w:rsidRPr="00026CEF">
        <w:rPr>
          <w:b/>
        </w:rPr>
        <w:lastRenderedPageBreak/>
        <w:t>Monitoring and Evaluation</w:t>
      </w:r>
    </w:p>
    <w:p w:rsidR="002339FB" w:rsidRDefault="008321C5" w:rsidP="002339FB">
      <w:r>
        <w:t xml:space="preserve">The approach </w:t>
      </w:r>
      <w:r>
        <w:t>to</w:t>
      </w:r>
      <w:r>
        <w:t xml:space="preserve"> monitoring a</w:t>
      </w:r>
      <w:r>
        <w:t xml:space="preserve">nd evaluation </w:t>
      </w:r>
      <w:r>
        <w:t>aims to capture the full breadth of activities being del</w:t>
      </w:r>
      <w:r>
        <w:t>iv</w:t>
      </w:r>
      <w:r>
        <w:t>ered collectively by partners that is aligned with the Strategic Framework</w:t>
      </w:r>
      <w:r>
        <w:t xml:space="preserve"> and the varied outputs and outcomes that are secured. By taking this approach the full appreciation of achievements will be captured and the Strategic Framework's role in achievin</w:t>
      </w:r>
      <w:r>
        <w:t xml:space="preserve">g them will be understood. </w:t>
      </w:r>
    </w:p>
    <w:p w:rsidR="002339FB" w:rsidRDefault="008321C5" w:rsidP="002339FB">
      <w:r>
        <w:t xml:space="preserve">Primary requirements for the monitoring and evaluation approach are to: </w:t>
      </w:r>
    </w:p>
    <w:p w:rsidR="002339FB" w:rsidRDefault="008321C5" w:rsidP="002339FB">
      <w:pPr>
        <w:pStyle w:val="ListParagraph"/>
        <w:numPr>
          <w:ilvl w:val="0"/>
          <w:numId w:val="11"/>
        </w:numPr>
      </w:pPr>
      <w:r>
        <w:t>Clearly track objectives through to activities and on to outputs and short and long term outcomes, using a logic chain approach to articulate the connectio</w:t>
      </w:r>
      <w:r>
        <w:t xml:space="preserve">ns.  </w:t>
      </w:r>
    </w:p>
    <w:p w:rsidR="002339FB" w:rsidRDefault="008321C5" w:rsidP="002339FB">
      <w:pPr>
        <w:pStyle w:val="ListParagraph"/>
        <w:numPr>
          <w:ilvl w:val="0"/>
          <w:numId w:val="11"/>
        </w:numPr>
      </w:pPr>
      <w:r>
        <w:t xml:space="preserve">Specify the measures that will allow each element in this logic chain to be tracked over time and for the resulting evidence to inform responses over time (for example, if there are areas that, despite interventions, are continuing to fall behind). </w:t>
      </w:r>
    </w:p>
    <w:p w:rsidR="002339FB" w:rsidRDefault="008321C5" w:rsidP="002339FB">
      <w:pPr>
        <w:pStyle w:val="ListParagraph"/>
        <w:numPr>
          <w:ilvl w:val="0"/>
          <w:numId w:val="11"/>
        </w:numPr>
      </w:pPr>
      <w:r>
        <w:t>Recognise emerging priorities, for example</w:t>
      </w:r>
      <w:r>
        <w:t xml:space="preserve"> those</w:t>
      </w:r>
      <w:r>
        <w:t xml:space="preserve"> driven by ongoing impact of </w:t>
      </w:r>
      <w:r>
        <w:t>COVID</w:t>
      </w:r>
      <w:r>
        <w:t xml:space="preserve">-19, to ensure that the assessment reflects the latest delivery context. </w:t>
      </w:r>
    </w:p>
    <w:p w:rsidR="002339FB" w:rsidRDefault="008321C5" w:rsidP="002339FB">
      <w:pPr>
        <w:pStyle w:val="ListParagraph"/>
        <w:numPr>
          <w:ilvl w:val="0"/>
          <w:numId w:val="11"/>
        </w:numPr>
      </w:pPr>
      <w:r>
        <w:t>Provide a consistent framework that allows for the tracking of achievements (both in terms of activi</w:t>
      </w:r>
      <w:r>
        <w:t xml:space="preserve">ties delivered and impacts secured) over time. </w:t>
      </w:r>
    </w:p>
    <w:p w:rsidR="002339FB" w:rsidRDefault="008321C5" w:rsidP="002339FB">
      <w:r>
        <w:t>The monitoring and evaluation approach, responds to these points and, importantly, con</w:t>
      </w:r>
      <w:r>
        <w:t>siders the steps that take the Strategic F</w:t>
      </w:r>
      <w:r>
        <w:t>ramework’s themes through to its target outcomes, as follows:</w:t>
      </w:r>
    </w:p>
    <w:p w:rsidR="002339FB" w:rsidRDefault="008321C5" w:rsidP="002339FB">
      <w:r w:rsidRPr="006F4A35">
        <w:rPr>
          <w:rFonts w:cs="Arial"/>
          <w:noProof/>
          <w:lang w:eastAsia="en-GB"/>
        </w:rPr>
        <w:drawing>
          <wp:anchor distT="0" distB="0" distL="114300" distR="114300" simplePos="0" relativeHeight="251671552" behindDoc="1" locked="0" layoutInCell="1" allowOverlap="1">
            <wp:simplePos x="0" y="0"/>
            <wp:positionH relativeFrom="margin">
              <wp:posOffset>-75063</wp:posOffset>
            </wp:positionH>
            <wp:positionV relativeFrom="paragraph">
              <wp:posOffset>230676</wp:posOffset>
            </wp:positionV>
            <wp:extent cx="6197602" cy="160361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2792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6231513" cy="1612386"/>
                    </a:xfrm>
                    <a:prstGeom prst="rect">
                      <a:avLst/>
                    </a:prstGeom>
                    <a:noFill/>
                  </pic:spPr>
                </pic:pic>
              </a:graphicData>
            </a:graphic>
            <wp14:sizeRelH relativeFrom="page">
              <wp14:pctWidth>0</wp14:pctWidth>
            </wp14:sizeRelH>
            <wp14:sizeRelV relativeFrom="page">
              <wp14:pctHeight>0</wp14:pctHeight>
            </wp14:sizeRelV>
          </wp:anchor>
        </w:drawing>
      </w:r>
    </w:p>
    <w:p w:rsidR="002339FB" w:rsidRDefault="008321C5" w:rsidP="002339FB"/>
    <w:p w:rsidR="002339FB" w:rsidRDefault="008321C5" w:rsidP="002339FB">
      <w:r>
        <w:t> </w:t>
      </w:r>
    </w:p>
    <w:p w:rsidR="002339FB" w:rsidRDefault="008321C5" w:rsidP="002339FB"/>
    <w:p w:rsidR="002339FB" w:rsidRDefault="008321C5" w:rsidP="002339FB">
      <w:pPr>
        <w:rPr>
          <w:b/>
        </w:rPr>
      </w:pPr>
    </w:p>
    <w:p w:rsidR="002339FB" w:rsidRDefault="008321C5" w:rsidP="002339FB">
      <w:pPr>
        <w:rPr>
          <w:b/>
        </w:rPr>
      </w:pPr>
    </w:p>
    <w:p w:rsidR="002339FB" w:rsidRDefault="008321C5" w:rsidP="002339FB">
      <w:pPr>
        <w:rPr>
          <w:b/>
        </w:rPr>
      </w:pPr>
    </w:p>
    <w:p w:rsidR="00D82FD7" w:rsidRDefault="008321C5" w:rsidP="002339FB">
      <w:pPr>
        <w:rPr>
          <w:b/>
        </w:rPr>
      </w:pPr>
    </w:p>
    <w:p w:rsidR="00D82FD7" w:rsidRPr="00D82FD7" w:rsidRDefault="008321C5" w:rsidP="002339FB">
      <w:pPr>
        <w:sectPr w:rsidR="00D82FD7" w:rsidRPr="00D82FD7" w:rsidSect="00D82FD7">
          <w:pgSz w:w="11906" w:h="16838"/>
          <w:pgMar w:top="1440" w:right="1440" w:bottom="1440" w:left="1440" w:header="709" w:footer="709" w:gutter="0"/>
          <w:cols w:space="708"/>
          <w:docGrid w:linePitch="360"/>
        </w:sectPr>
      </w:pPr>
      <w:r>
        <w:t>Logic chains are provided for the 3 themes Future Workforce, Inclusive Workf</w:t>
      </w:r>
      <w:r>
        <w:t>orce and Skilled and Productive Workforce which lead to longer term outcomes.   The Informed Approach underpins, enabling an evidence based approach to identifying</w:t>
      </w:r>
      <w:r w:rsidRPr="00BF5045">
        <w:rPr>
          <w:rStyle w:val="Strong"/>
          <w:rFonts w:cstheme="minorHAnsi"/>
          <w:b w:val="0"/>
          <w:color w:val="000000"/>
          <w:shd w:val="clear" w:color="auto" w:fill="FFFFFF"/>
        </w:rPr>
        <w:t xml:space="preserve"> the skills and employment issues facing Lancashire’s businesses and industries</w:t>
      </w:r>
      <w:r>
        <w:rPr>
          <w:rStyle w:val="Strong"/>
          <w:rFonts w:cstheme="minorHAnsi"/>
          <w:b w:val="0"/>
          <w:color w:val="000000"/>
          <w:shd w:val="clear" w:color="auto" w:fill="FFFFFF"/>
        </w:rPr>
        <w:t>.</w:t>
      </w:r>
    </w:p>
    <w:p w:rsidR="00CB5470" w:rsidRDefault="008321C5" w:rsidP="00CB5470">
      <w:r>
        <w:rPr>
          <w:noProof/>
          <w:lang w:eastAsia="en-GB"/>
        </w:rPr>
        <w:lastRenderedPageBreak/>
        <mc:AlternateContent>
          <mc:Choice Requires="wps">
            <w:drawing>
              <wp:anchor distT="0" distB="0" distL="114300" distR="114300" simplePos="0" relativeHeight="251742208" behindDoc="0" locked="0" layoutInCell="1" allowOverlap="1">
                <wp:simplePos x="0" y="0"/>
                <wp:positionH relativeFrom="column">
                  <wp:posOffset>11594716</wp:posOffset>
                </wp:positionH>
                <wp:positionV relativeFrom="paragraph">
                  <wp:posOffset>-177475</wp:posOffset>
                </wp:positionV>
                <wp:extent cx="2470067" cy="391795"/>
                <wp:effectExtent l="0" t="0" r="6985" b="8255"/>
                <wp:wrapNone/>
                <wp:docPr id="28" name="Text Box 28"/>
                <wp:cNvGraphicFramePr/>
                <a:graphic xmlns:a="http://schemas.openxmlformats.org/drawingml/2006/main">
                  <a:graphicData uri="http://schemas.microsoft.com/office/word/2010/wordprocessingShape">
                    <wps:wsp>
                      <wps:cNvSpPr txBox="1"/>
                      <wps:spPr>
                        <a:xfrm>
                          <a:off x="0" y="0"/>
                          <a:ext cx="2470067" cy="3917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Long Term Outcomes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width:194.5pt;height:30.85pt;margin-top:-13.95pt;margin-left:912.95pt;mso-height-percent:0;mso-height-relative:margin;mso-width-percent:0;mso-width-relative:margin;mso-wrap-distance-bottom:0;mso-wrap-distance-left:9pt;mso-wrap-distance-right:9pt;mso-wrap-distance-top:0;mso-wrap-style:square;position:absolute;visibility:visible;v-text-anchor:top;z-index:251743232"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Long Term Outcomes</w:t>
                      </w:r>
                    </w:p>
                    <w:p w:rsidR="00A2166F" w:rsidP="00CB5470"/>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7055721</wp:posOffset>
                </wp:positionH>
                <wp:positionV relativeFrom="paragraph">
                  <wp:posOffset>-177800</wp:posOffset>
                </wp:positionV>
                <wp:extent cx="985520" cy="391795"/>
                <wp:effectExtent l="0" t="0" r="5080" b="8255"/>
                <wp:wrapNone/>
                <wp:docPr id="26" name="Text Box 26"/>
                <wp:cNvGraphicFramePr/>
                <a:graphic xmlns:a="http://schemas.openxmlformats.org/drawingml/2006/main">
                  <a:graphicData uri="http://schemas.microsoft.com/office/word/2010/wordprocessingShape">
                    <wps:wsp>
                      <wps:cNvSpPr txBox="1"/>
                      <wps:spPr>
                        <a:xfrm>
                          <a:off x="0" y="0"/>
                          <a:ext cx="985520" cy="3917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Outputs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width:77.6pt;height:30.85pt;margin-top:-14pt;margin-left:555.55pt;mso-height-percent:0;mso-height-relative:margin;mso-width-percent:0;mso-width-relative:margin;mso-wrap-distance-bottom:0;mso-wrap-distance-left:9pt;mso-wrap-distance-right:9pt;mso-wrap-distance-top:0;mso-wrap-style:square;position:absolute;visibility:visible;v-text-anchor:top;z-index:251739136"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Outputs</w:t>
                      </w:r>
                    </w:p>
                    <w:p w:rsidR="00A2166F" w:rsidP="00CB5470"/>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8916330</wp:posOffset>
                </wp:positionH>
                <wp:positionV relativeFrom="paragraph">
                  <wp:posOffset>-164302</wp:posOffset>
                </wp:positionV>
                <wp:extent cx="2469515" cy="391795"/>
                <wp:effectExtent l="0" t="0" r="6985" b="8255"/>
                <wp:wrapNone/>
                <wp:docPr id="27" name="Text Box 27"/>
                <wp:cNvGraphicFramePr/>
                <a:graphic xmlns:a="http://schemas.openxmlformats.org/drawingml/2006/main">
                  <a:graphicData uri="http://schemas.microsoft.com/office/word/2010/wordprocessingShape">
                    <wps:wsp>
                      <wps:cNvSpPr txBox="1"/>
                      <wps:spPr>
                        <a:xfrm>
                          <a:off x="0" y="0"/>
                          <a:ext cx="2469515" cy="3917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Short Term Outcomes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width:194.45pt;height:30.85pt;margin-top:-12.95pt;margin-left:702.05pt;mso-height-percent:0;mso-height-relative:margin;mso-width-percent:0;mso-width-relative:margin;mso-wrap-distance-bottom:0;mso-wrap-distance-left:9pt;mso-wrap-distance-right:9pt;mso-wrap-distance-top:0;mso-wrap-style:square;position:absolute;visibility:visible;v-text-anchor:top;z-index:251741184"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Short Term Outcomes</w:t>
                      </w:r>
                    </w:p>
                    <w:p w:rsidR="00A2166F" w:rsidP="00CB5470"/>
                  </w:txbxContent>
                </v:textbox>
              </v:shape>
            </w:pict>
          </mc:Fallback>
        </mc:AlternateContent>
      </w:r>
      <w:r w:rsidRPr="0074216C">
        <w:rPr>
          <w:noProof/>
          <w:lang w:eastAsia="en-GB"/>
        </w:rPr>
        <mc:AlternateContent>
          <mc:Choice Requires="wps">
            <w:drawing>
              <wp:anchor distT="0" distB="0" distL="114300" distR="114300" simplePos="0" relativeHeight="251717632" behindDoc="0" locked="0" layoutInCell="1" allowOverlap="1">
                <wp:simplePos x="0" y="0"/>
                <wp:positionH relativeFrom="column">
                  <wp:posOffset>11855450</wp:posOffset>
                </wp:positionH>
                <wp:positionV relativeFrom="paragraph">
                  <wp:posOffset>2170430</wp:posOffset>
                </wp:positionV>
                <wp:extent cx="1858010" cy="1234440"/>
                <wp:effectExtent l="19050" t="19050" r="27940" b="22860"/>
                <wp:wrapNone/>
                <wp:docPr id="31" name="Rounded Rectangle 30"/>
                <wp:cNvGraphicFramePr/>
                <a:graphic xmlns:a="http://schemas.openxmlformats.org/drawingml/2006/main">
                  <a:graphicData uri="http://schemas.microsoft.com/office/word/2010/wordprocessingShape">
                    <wps:wsp>
                      <wps:cNvSpPr/>
                      <wps:spPr>
                        <a:xfrm>
                          <a:off x="0" y="0"/>
                          <a:ext cx="1858010" cy="123444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A2166F" w:rsidRPr="00725E5F" w:rsidRDefault="008321C5"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18-24 claimant count</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 xml:space="preserve">Improved educational </w:t>
                            </w:r>
                            <w:r w:rsidRPr="00725E5F">
                              <w:rPr>
                                <w:rFonts w:asciiTheme="minorHAnsi" w:hAnsiTheme="minorHAnsi" w:cstheme="minorHAnsi"/>
                                <w:color w:val="000000" w:themeColor="text1"/>
                                <w:sz w:val="18"/>
                                <w:szCs w:val="18"/>
                              </w:rPr>
                              <w:t>attainment rates</w:t>
                            </w:r>
                          </w:p>
                          <w:p w:rsidR="00A2166F" w:rsidRDefault="008321C5" w:rsidP="00CB5470">
                            <w:pPr>
                              <w:pStyle w:val="NormalWeb"/>
                              <w:spacing w:before="0" w:beforeAutospacing="0" w:after="0" w:afterAutospacing="0"/>
                              <w:jc w:val="center"/>
                            </w:pPr>
                          </w:p>
                        </w:txbxContent>
                      </wps:txbx>
                      <wps:bodyPr rtlCol="0" anchor="ctr"/>
                    </wps:wsp>
                  </a:graphicData>
                </a:graphic>
                <wp14:sizeRelV relativeFrom="margin">
                  <wp14:pctHeight>0</wp14:pctHeight>
                </wp14:sizeRelV>
              </wp:anchor>
            </w:drawing>
          </mc:Choice>
          <mc:Fallback>
            <w:pict>
              <v:roundrect id="Rounded Rectangle 30" o:spid="_x0000_s1034" style="width:146.3pt;height:97.2pt;margin-top:170.9pt;margin-left:933.5pt;mso-height-percent:0;mso-height-relative:margin;mso-wrap-distance-bottom:0;mso-wrap-distance-left:9pt;mso-wrap-distance-right:9pt;mso-wrap-distance-top:0;mso-wrap-style:square;position:absolute;visibility:visible;v-text-anchor:middle;z-index:251718656" arcsize="10923f" fillcolor="#92d050" strokecolor="black" strokeweight="2.25pt">
                <v:stroke joinstyle="miter"/>
                <v:textbox>
                  <w:txbxContent>
                    <w:p w:rsidR="00A2166F" w:rsidRPr="00725E5F"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A2166F" w:rsidRPr="00725E5F"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18-24 claimant count</w:t>
                      </w:r>
                    </w:p>
                    <w:p w:rsidR="00A2166F" w:rsidRPr="00725E5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Improved educational attainment rates</w:t>
                      </w:r>
                    </w:p>
                    <w:p w:rsidR="00A2166F" w:rsidP="00CB5470">
                      <w:pPr>
                        <w:pStyle w:val="NormalWeb"/>
                        <w:spacing w:before="0" w:beforeAutospacing="0" w:after="0" w:afterAutospacing="0"/>
                        <w:jc w:val="center"/>
                      </w:pPr>
                    </w:p>
                  </w:txbxContent>
                </v:textbox>
              </v:roundrect>
            </w:pict>
          </mc:Fallback>
        </mc:AlternateContent>
      </w:r>
      <w:r w:rsidRPr="0074216C">
        <w:rPr>
          <w:noProof/>
          <w:lang w:eastAsia="en-GB"/>
        </w:rPr>
        <mc:AlternateContent>
          <mc:Choice Requires="wps">
            <w:drawing>
              <wp:anchor distT="0" distB="0" distL="114300" distR="114300" simplePos="0" relativeHeight="251715584" behindDoc="0" locked="0" layoutInCell="1" allowOverlap="1">
                <wp:simplePos x="0" y="0"/>
                <wp:positionH relativeFrom="column">
                  <wp:posOffset>11842115</wp:posOffset>
                </wp:positionH>
                <wp:positionV relativeFrom="paragraph">
                  <wp:posOffset>1612265</wp:posOffset>
                </wp:positionV>
                <wp:extent cx="1858010" cy="450850"/>
                <wp:effectExtent l="19050" t="19050" r="27940" b="25400"/>
                <wp:wrapNone/>
                <wp:docPr id="30" name="Rounded Rectangle 29"/>
                <wp:cNvGraphicFramePr/>
                <a:graphic xmlns:a="http://schemas.openxmlformats.org/drawingml/2006/main">
                  <a:graphicData uri="http://schemas.microsoft.com/office/word/2010/wordprocessingShape">
                    <wps:wsp>
                      <wps:cNvSpPr/>
                      <wps:spPr>
                        <a:xfrm>
                          <a:off x="0" y="0"/>
                          <a:ext cx="1858010" cy="45085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rPr>
                            </w:pPr>
                            <w:r w:rsidRPr="00725E5F">
                              <w:rPr>
                                <w:rFonts w:asciiTheme="minorHAnsi" w:hAnsiTheme="minorHAnsi" w:cstheme="minorHAnsi"/>
                                <w:color w:val="000000" w:themeColor="text1"/>
                                <w:sz w:val="18"/>
                                <w:szCs w:val="18"/>
                              </w:rPr>
                              <w:t>Reduction in Hard to Fill (HtF) vacancies</w:t>
                            </w:r>
                          </w:p>
                        </w:txbxContent>
                      </wps:txbx>
                      <wps:bodyPr rtlCol="0" anchor="ctr"/>
                    </wps:wsp>
                  </a:graphicData>
                </a:graphic>
                <wp14:sizeRelV relativeFrom="margin">
                  <wp14:pctHeight>0</wp14:pctHeight>
                </wp14:sizeRelV>
              </wp:anchor>
            </w:drawing>
          </mc:Choice>
          <mc:Fallback>
            <w:pict>
              <v:roundrect id="Rounded Rectangle 29" o:spid="_x0000_s1035" style="width:146.3pt;height:35.5pt;margin-top:126.95pt;margin-left:932.45pt;mso-height-percent:0;mso-height-relative:margin;mso-wrap-distance-bottom:0;mso-wrap-distance-left:9pt;mso-wrap-distance-right:9pt;mso-wrap-distance-top:0;mso-wrap-style:square;position:absolute;visibility:visible;v-text-anchor:middle;z-index:251716608" arcsize="10923f" fillcolor="#92d050" strokecolor="black"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rPr>
                      </w:pPr>
                      <w:r w:rsidRPr="00725E5F">
                        <w:rPr>
                          <w:rFonts w:asciiTheme="minorHAnsi" w:hAnsiTheme="minorHAnsi" w:cstheme="minorHAnsi"/>
                          <w:color w:val="000000" w:themeColor="text1"/>
                          <w:sz w:val="18"/>
                          <w:szCs w:val="18"/>
                        </w:rPr>
                        <w:t>Reduction in Hard to Fill (</w:t>
                      </w:r>
                      <w:r w:rsidRPr="00725E5F">
                        <w:rPr>
                          <w:rFonts w:asciiTheme="minorHAnsi" w:hAnsiTheme="minorHAnsi" w:cstheme="minorHAnsi"/>
                          <w:color w:val="000000" w:themeColor="text1"/>
                          <w:sz w:val="18"/>
                          <w:szCs w:val="18"/>
                        </w:rPr>
                        <w:t>HtF</w:t>
                      </w:r>
                      <w:r w:rsidRPr="00725E5F">
                        <w:rPr>
                          <w:rFonts w:asciiTheme="minorHAnsi" w:hAnsiTheme="minorHAnsi" w:cstheme="minorHAnsi"/>
                          <w:color w:val="000000" w:themeColor="text1"/>
                          <w:sz w:val="18"/>
                          <w:szCs w:val="18"/>
                        </w:rPr>
                        <w:t>) vacancies</w:t>
                      </w:r>
                    </w:p>
                  </w:txbxContent>
                </v:textbox>
              </v:roundrect>
            </w:pict>
          </mc:Fallback>
        </mc:AlternateContent>
      </w:r>
      <w:r w:rsidRPr="0074216C">
        <w:rPr>
          <w:noProof/>
          <w:lang w:eastAsia="en-GB"/>
        </w:rPr>
        <mc:AlternateContent>
          <mc:Choice Requires="wps">
            <w:drawing>
              <wp:anchor distT="0" distB="0" distL="114300" distR="114300" simplePos="0" relativeHeight="251777024" behindDoc="0" locked="0" layoutInCell="1" allowOverlap="1">
                <wp:simplePos x="0" y="0"/>
                <wp:positionH relativeFrom="column">
                  <wp:posOffset>11828145</wp:posOffset>
                </wp:positionH>
                <wp:positionV relativeFrom="paragraph">
                  <wp:posOffset>6805295</wp:posOffset>
                </wp:positionV>
                <wp:extent cx="1868805" cy="937895"/>
                <wp:effectExtent l="19050" t="19050" r="17145" b="14605"/>
                <wp:wrapNone/>
                <wp:docPr id="82" name="Rounded Rectangle 29"/>
                <wp:cNvGraphicFramePr/>
                <a:graphic xmlns:a="http://schemas.openxmlformats.org/drawingml/2006/main">
                  <a:graphicData uri="http://schemas.microsoft.com/office/word/2010/wordprocessingShape">
                    <wps:wsp>
                      <wps:cNvSpPr/>
                      <wps:spPr>
                        <a:xfrm>
                          <a:off x="0" y="0"/>
                          <a:ext cx="1868805" cy="93789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2B14F8" w:rsidRDefault="008321C5"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A2166F" w:rsidRPr="00725E5F" w:rsidRDefault="008321C5" w:rsidP="00CB5470">
                            <w:pPr>
                              <w:pStyle w:val="NormalWeb"/>
                              <w:spacing w:after="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Reduction in the 18-24 claimant count</w:t>
                            </w:r>
                            <w:r>
                              <w:rPr>
                                <w:rFonts w:asciiTheme="minorHAnsi" w:hAnsiTheme="minorHAnsi" w:cstheme="minorHAnsi"/>
                                <w:color w:val="000000" w:themeColor="text1"/>
                                <w:sz w:val="18"/>
                                <w:szCs w:val="18"/>
                              </w:rPr>
                              <w:t xml:space="preserve"> </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36" style="width:147.15pt;height:73.85pt;margin-top:535.85pt;margin-left:931.35pt;mso-height-percent:0;mso-height-relative:margin;mso-width-percent:0;mso-width-relative:margin;mso-wrap-distance-bottom:0;mso-wrap-distance-left:9pt;mso-wrap-distance-right:9pt;mso-wrap-distance-top:0;mso-wrap-style:square;position:absolute;visibility:visible;v-text-anchor:middle;z-index:251778048" arcsize="10923f" fillcolor="#92d050" strokecolor="black" strokeweight="2.25pt">
                <v:stroke joinstyle="miter"/>
                <v:textbox>
                  <w:txbxContent>
                    <w:p w:rsidR="00A2166F" w:rsidRPr="002B14F8"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A2166F" w:rsidRPr="00725E5F" w:rsidP="00CB5470">
                      <w:pPr>
                        <w:pStyle w:val="NormalWeb"/>
                        <w:spacing w:after="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Reduction in the 18-24 claimant count</w:t>
                      </w:r>
                      <w:r>
                        <w:rPr>
                          <w:rFonts w:asciiTheme="minorHAnsi" w:hAnsiTheme="minorHAnsi" w:cstheme="minorHAnsi"/>
                          <w:color w:val="000000" w:themeColor="text1"/>
                          <w:sz w:val="18"/>
                          <w:szCs w:val="18"/>
                        </w:rPr>
                        <w:t xml:space="preserve"> </w:t>
                      </w:r>
                    </w:p>
                  </w:txbxContent>
                </v:textbox>
              </v:roundrect>
            </w:pict>
          </mc:Fallback>
        </mc:AlternateContent>
      </w:r>
      <w:r w:rsidRPr="0074216C">
        <w:rPr>
          <w:noProof/>
          <w:lang w:eastAsia="en-GB"/>
        </w:rPr>
        <mc:AlternateContent>
          <mc:Choice Requires="wps">
            <w:drawing>
              <wp:anchor distT="0" distB="0" distL="114300" distR="114300" simplePos="0" relativeHeight="251772928" behindDoc="0" locked="0" layoutInCell="1" allowOverlap="1">
                <wp:simplePos x="0" y="0"/>
                <wp:positionH relativeFrom="column">
                  <wp:posOffset>11831320</wp:posOffset>
                </wp:positionH>
                <wp:positionV relativeFrom="paragraph">
                  <wp:posOffset>5241290</wp:posOffset>
                </wp:positionV>
                <wp:extent cx="1869440" cy="1483995"/>
                <wp:effectExtent l="19050" t="19050" r="16510" b="20955"/>
                <wp:wrapNone/>
                <wp:docPr id="80" name="Rounded Rectangle 29"/>
                <wp:cNvGraphicFramePr/>
                <a:graphic xmlns:a="http://schemas.openxmlformats.org/drawingml/2006/main">
                  <a:graphicData uri="http://schemas.microsoft.com/office/word/2010/wordprocessingShape">
                    <wps:wsp>
                      <wps:cNvSpPr/>
                      <wps:spPr>
                        <a:xfrm>
                          <a:off x="0" y="0"/>
                          <a:ext cx="1869440" cy="148399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2B14F8" w:rsidRDefault="008321C5"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A2166F" w:rsidRPr="002B14F8" w:rsidRDefault="008321C5"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18-24 claimant count</w:t>
                            </w:r>
                          </w:p>
                          <w:p w:rsidR="00A2166F" w:rsidRPr="002B14F8" w:rsidRDefault="008321C5"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Improved educational attainment rates</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Employers reporting an improved digital skills base in young employees</w:t>
                            </w:r>
                            <w:r>
                              <w:rPr>
                                <w:rFonts w:asciiTheme="minorHAnsi" w:hAnsiTheme="minorHAnsi" w:cstheme="minorHAnsi"/>
                                <w:color w:val="000000" w:themeColor="text1"/>
                                <w:sz w:val="18"/>
                                <w:szCs w:val="18"/>
                              </w:rPr>
                              <w:t xml:space="preserve"> </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37" style="width:147.2pt;height:116.85pt;margin-top:412.7pt;margin-left:931.6pt;mso-height-percent:0;mso-height-relative:margin;mso-width-percent:0;mso-width-relative:margin;mso-wrap-distance-bottom:0;mso-wrap-distance-left:9pt;mso-wrap-distance-right:9pt;mso-wrap-distance-top:0;mso-wrap-style:square;position:absolute;visibility:visible;v-text-anchor:middle;z-index:251773952" arcsize="10923f" fillcolor="#92d050" strokecolor="black" strokeweight="2.25pt">
                <v:stroke joinstyle="miter"/>
                <v:textbox>
                  <w:txbxContent>
                    <w:p w:rsidR="00A2166F" w:rsidRPr="002B14F8"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number of young people who are NEET</w:t>
                      </w:r>
                    </w:p>
                    <w:p w:rsidR="00A2166F" w:rsidRPr="002B14F8"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Reduction in the 18-24 claimant count</w:t>
                      </w:r>
                    </w:p>
                    <w:p w:rsidR="00A2166F" w:rsidRPr="002B14F8" w:rsidP="00CB5470">
                      <w:pPr>
                        <w:pStyle w:val="NormalWeb"/>
                        <w:spacing w:after="0"/>
                        <w:jc w:val="center"/>
                        <w:rPr>
                          <w:rFonts w:asciiTheme="minorHAnsi" w:hAnsiTheme="minorHAnsi" w:cstheme="minorHAnsi"/>
                          <w:color w:val="000000" w:themeColor="text1"/>
                          <w:sz w:val="18"/>
                          <w:szCs w:val="18"/>
                        </w:rPr>
                      </w:pPr>
                      <w:r w:rsidRPr="002B14F8">
                        <w:rPr>
                          <w:rFonts w:asciiTheme="minorHAnsi" w:hAnsiTheme="minorHAnsi" w:cstheme="minorHAnsi"/>
                          <w:color w:val="000000" w:themeColor="text1"/>
                          <w:sz w:val="18"/>
                          <w:szCs w:val="18"/>
                        </w:rPr>
                        <w:t>Improved educational attainment rates</w:t>
                      </w:r>
                    </w:p>
                    <w:p w:rsidR="00A2166F" w:rsidRPr="00725E5F" w:rsidP="00CB5470">
                      <w:pPr>
                        <w:pStyle w:val="NormalWeb"/>
                        <w:spacing w:before="0" w:beforeAutospacing="0" w:after="0" w:afterAutospacing="0"/>
                        <w:jc w:val="center"/>
                        <w:rPr>
                          <w:rFonts w:asciiTheme="minorHAnsi" w:hAnsiTheme="minorHAnsi" w:cstheme="minorHAnsi"/>
                          <w:color w:val="000000" w:themeColor="text1"/>
                        </w:rPr>
                      </w:pPr>
                      <w:r w:rsidRPr="002B14F8">
                        <w:rPr>
                          <w:rFonts w:asciiTheme="minorHAnsi" w:hAnsiTheme="minorHAnsi" w:cstheme="minorHAnsi"/>
                          <w:color w:val="000000" w:themeColor="text1"/>
                          <w:sz w:val="18"/>
                          <w:szCs w:val="18"/>
                        </w:rPr>
                        <w:t>Employers reporting an improved digital skills base in young employees</w:t>
                      </w:r>
                      <w:r>
                        <w:rPr>
                          <w:rFonts w:asciiTheme="minorHAnsi" w:hAnsiTheme="minorHAnsi" w:cstheme="minorHAnsi"/>
                          <w:color w:val="000000" w:themeColor="text1"/>
                          <w:sz w:val="18"/>
                          <w:szCs w:val="18"/>
                        </w:rPr>
                        <w:t xml:space="preserve"> </w:t>
                      </w:r>
                    </w:p>
                  </w:txbxContent>
                </v:textbox>
              </v:roundrect>
            </w:pict>
          </mc:Fallback>
        </mc:AlternateContent>
      </w:r>
      <w:r w:rsidRPr="0074216C">
        <w:rPr>
          <w:noProof/>
          <w:lang w:eastAsia="en-GB"/>
        </w:rPr>
        <mc:AlternateContent>
          <mc:Choice Requires="wps">
            <w:drawing>
              <wp:anchor distT="0" distB="0" distL="114300" distR="114300" simplePos="0" relativeHeight="251770880" behindDoc="0" locked="0" layoutInCell="1" allowOverlap="1">
                <wp:simplePos x="0" y="0"/>
                <wp:positionH relativeFrom="column">
                  <wp:posOffset>11842750</wp:posOffset>
                </wp:positionH>
                <wp:positionV relativeFrom="paragraph">
                  <wp:posOffset>4260850</wp:posOffset>
                </wp:positionV>
                <wp:extent cx="1858010" cy="925830"/>
                <wp:effectExtent l="19050" t="19050" r="27940" b="26670"/>
                <wp:wrapNone/>
                <wp:docPr id="79" name="Rounded Rectangle 29"/>
                <wp:cNvGraphicFramePr/>
                <a:graphic xmlns:a="http://schemas.openxmlformats.org/drawingml/2006/main">
                  <a:graphicData uri="http://schemas.microsoft.com/office/word/2010/wordprocessingShape">
                    <wps:wsp>
                      <wps:cNvSpPr/>
                      <wps:spPr>
                        <a:xfrm>
                          <a:off x="0" y="0"/>
                          <a:ext cx="1858010" cy="92583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Increase i</w:t>
                            </w:r>
                            <w:r w:rsidRPr="009926B7">
                              <w:rPr>
                                <w:rFonts w:asciiTheme="minorHAnsi" w:hAnsiTheme="minorHAnsi" w:cstheme="minorHAnsi"/>
                                <w:color w:val="000000" w:themeColor="text1"/>
                                <w:sz w:val="18"/>
                                <w:szCs w:val="18"/>
                              </w:rPr>
                              <w:t>n people qualified to Level 4 and above</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sz w:val="18"/>
                                <w:szCs w:val="18"/>
                              </w:rPr>
                              <w:t xml:space="preserve">Institute of Technology is a success and exceeds in attracting sufficient students </w:t>
                            </w:r>
                          </w:p>
                        </w:txbxContent>
                      </wps:txbx>
                      <wps:bodyPr rtlCol="0" anchor="ctr"/>
                    </wps:wsp>
                  </a:graphicData>
                </a:graphic>
                <wp14:sizeRelV relativeFrom="margin">
                  <wp14:pctHeight>0</wp14:pctHeight>
                </wp14:sizeRelV>
              </wp:anchor>
            </w:drawing>
          </mc:Choice>
          <mc:Fallback>
            <w:pict>
              <v:roundrect id="_x0000_s1038" style="width:146.3pt;height:72.9pt;margin-top:335.5pt;margin-left:932.5pt;mso-height-percent:0;mso-height-relative:margin;mso-wrap-distance-bottom:0;mso-wrap-distance-left:9pt;mso-wrap-distance-right:9pt;mso-wrap-distance-top:0;mso-wrap-style:square;position:absolute;visibility:visible;v-text-anchor:middle;z-index:251771904" arcsize="10923f" fillcolor="#92d050" strokecolor="black" strokeweight="2.25pt">
                <v:stroke joinstyle="miter"/>
                <v:textbox>
                  <w:txbxContent>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Increase i</w:t>
                      </w:r>
                      <w:r w:rsidRPr="009926B7">
                        <w:rPr>
                          <w:rFonts w:asciiTheme="minorHAnsi" w:hAnsiTheme="minorHAnsi" w:cstheme="minorHAnsi"/>
                          <w:color w:val="000000" w:themeColor="text1"/>
                          <w:sz w:val="18"/>
                          <w:szCs w:val="18"/>
                        </w:rPr>
                        <w:t>n people qualified to Level 4 and above</w:t>
                      </w:r>
                    </w:p>
                    <w:p w:rsidR="00A2166F" w:rsidRPr="00725E5F" w:rsidP="00CB5470">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sz w:val="18"/>
                          <w:szCs w:val="18"/>
                        </w:rPr>
                        <w:t xml:space="preserve">Institute of Technology is a success and exceeds in attracting sufficient students </w:t>
                      </w:r>
                    </w:p>
                  </w:txbxContent>
                </v:textbox>
              </v:roundrect>
            </w:pict>
          </mc:Fallback>
        </mc:AlternateContent>
      </w:r>
      <w:r w:rsidRPr="0074216C">
        <w:rPr>
          <w:noProof/>
          <w:lang w:eastAsia="en-GB"/>
        </w:rPr>
        <mc:AlternateContent>
          <mc:Choice Requires="wps">
            <w:drawing>
              <wp:anchor distT="0" distB="0" distL="114300" distR="114300" simplePos="0" relativeHeight="251768832" behindDoc="0" locked="0" layoutInCell="1" allowOverlap="1">
                <wp:simplePos x="0" y="0"/>
                <wp:positionH relativeFrom="column">
                  <wp:posOffset>11852275</wp:posOffset>
                </wp:positionH>
                <wp:positionV relativeFrom="paragraph">
                  <wp:posOffset>3642995</wp:posOffset>
                </wp:positionV>
                <wp:extent cx="1858010" cy="450850"/>
                <wp:effectExtent l="19050" t="19050" r="27940" b="25400"/>
                <wp:wrapNone/>
                <wp:docPr id="76" name="Rounded Rectangle 29"/>
                <wp:cNvGraphicFramePr/>
                <a:graphic xmlns:a="http://schemas.openxmlformats.org/drawingml/2006/main">
                  <a:graphicData uri="http://schemas.microsoft.com/office/word/2010/wordprocessingShape">
                    <wps:wsp>
                      <wps:cNvSpPr/>
                      <wps:spPr>
                        <a:xfrm>
                          <a:off x="0" y="0"/>
                          <a:ext cx="1858010" cy="45085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sz w:val="18"/>
                                <w:szCs w:val="18"/>
                              </w:rPr>
                              <w:t>Increa</w:t>
                            </w:r>
                            <w:r>
                              <w:rPr>
                                <w:rFonts w:asciiTheme="minorHAnsi" w:hAnsiTheme="minorHAnsi" w:cstheme="minorHAnsi"/>
                                <w:color w:val="000000" w:themeColor="text1"/>
                                <w:sz w:val="18"/>
                                <w:szCs w:val="18"/>
                              </w:rPr>
                              <w:t>se i</w:t>
                            </w:r>
                            <w:r w:rsidRPr="009926B7">
                              <w:rPr>
                                <w:rFonts w:asciiTheme="minorHAnsi" w:hAnsiTheme="minorHAnsi" w:cstheme="minorHAnsi"/>
                                <w:color w:val="000000" w:themeColor="text1"/>
                                <w:sz w:val="18"/>
                                <w:szCs w:val="18"/>
                              </w:rPr>
                              <w:t>n people qualified to Level 4 and above</w:t>
                            </w:r>
                          </w:p>
                        </w:txbxContent>
                      </wps:txbx>
                      <wps:bodyPr rtlCol="0" anchor="ctr"/>
                    </wps:wsp>
                  </a:graphicData>
                </a:graphic>
                <wp14:sizeRelV relativeFrom="margin">
                  <wp14:pctHeight>0</wp14:pctHeight>
                </wp14:sizeRelV>
              </wp:anchor>
            </w:drawing>
          </mc:Choice>
          <mc:Fallback>
            <w:pict>
              <v:roundrect id="_x0000_s1039" style="width:146.3pt;height:35.5pt;margin-top:286.85pt;margin-left:933.25pt;mso-height-percent:0;mso-height-relative:margin;mso-wrap-distance-bottom:0;mso-wrap-distance-left:9pt;mso-wrap-distance-right:9pt;mso-wrap-distance-top:0;mso-wrap-style:square;position:absolute;visibility:visible;v-text-anchor:middle;z-index:251769856" arcsize="10923f" fillcolor="#92d050" strokecolor="black"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sz w:val="18"/>
                          <w:szCs w:val="18"/>
                        </w:rPr>
                        <w:t>Increase i</w:t>
                      </w:r>
                      <w:r w:rsidRPr="009926B7">
                        <w:rPr>
                          <w:rFonts w:asciiTheme="minorHAnsi" w:hAnsiTheme="minorHAnsi" w:cstheme="minorHAnsi"/>
                          <w:color w:val="000000" w:themeColor="text1"/>
                          <w:sz w:val="18"/>
                          <w:szCs w:val="18"/>
                        </w:rPr>
                        <w:t>n people qualified to Level 4 and above</w:t>
                      </w:r>
                    </w:p>
                  </w:txbxContent>
                </v:textbox>
              </v:roundrect>
            </w:pict>
          </mc:Fallback>
        </mc:AlternateContent>
      </w:r>
      <w:r w:rsidRPr="0074216C">
        <w:rPr>
          <w:noProof/>
          <w:lang w:eastAsia="en-GB"/>
        </w:rPr>
        <mc:AlternateContent>
          <mc:Choice Requires="wps">
            <w:drawing>
              <wp:anchor distT="0" distB="0" distL="114300" distR="114300" simplePos="0" relativeHeight="251713536" behindDoc="0" locked="0" layoutInCell="1" allowOverlap="1">
                <wp:simplePos x="0" y="0"/>
                <wp:positionH relativeFrom="column">
                  <wp:posOffset>11831438</wp:posOffset>
                </wp:positionH>
                <wp:positionV relativeFrom="paragraph">
                  <wp:posOffset>265445</wp:posOffset>
                </wp:positionV>
                <wp:extent cx="1858010" cy="1282536"/>
                <wp:effectExtent l="19050" t="19050" r="27940" b="13335"/>
                <wp:wrapNone/>
                <wp:docPr id="29" name="Rounded Rectangle 28"/>
                <wp:cNvGraphicFramePr/>
                <a:graphic xmlns:a="http://schemas.openxmlformats.org/drawingml/2006/main">
                  <a:graphicData uri="http://schemas.microsoft.com/office/word/2010/wordprocessingShape">
                    <wps:wsp>
                      <wps:cNvSpPr/>
                      <wps:spPr>
                        <a:xfrm>
                          <a:off x="0" y="0"/>
                          <a:ext cx="1858010" cy="1282536"/>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A2166F" w:rsidRPr="00725E5F" w:rsidRDefault="008321C5"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18-24 claimant count</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Improved educational attainment rates</w:t>
                            </w:r>
                          </w:p>
                        </w:txbxContent>
                      </wps:txbx>
                      <wps:bodyPr rtlCol="0" anchor="ctr"/>
                    </wps:wsp>
                  </a:graphicData>
                </a:graphic>
                <wp14:sizeRelV relativeFrom="margin">
                  <wp14:pctHeight>0</wp14:pctHeight>
                </wp14:sizeRelV>
              </wp:anchor>
            </w:drawing>
          </mc:Choice>
          <mc:Fallback>
            <w:pict>
              <v:roundrect id="Rounded Rectangle 28" o:spid="_x0000_s1040" style="width:146.3pt;height:101pt;margin-top:20.9pt;margin-left:931.6pt;mso-height-percent:0;mso-height-relative:margin;mso-wrap-distance-bottom:0;mso-wrap-distance-left:9pt;mso-wrap-distance-right:9pt;mso-wrap-distance-top:0;mso-wrap-style:square;position:absolute;visibility:visible;v-text-anchor:middle;z-index:251714560" arcsize="10923f" fillcolor="#92d050" strokecolor="black" strokeweight="2.25pt">
                <v:stroke joinstyle="miter"/>
                <v:textbox>
                  <w:txbxContent>
                    <w:p w:rsidR="00A2166F" w:rsidRPr="00725E5F"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number of young people who are NEET</w:t>
                      </w:r>
                    </w:p>
                    <w:p w:rsidR="00A2166F" w:rsidRPr="00725E5F" w:rsidP="00CB5470">
                      <w:pPr>
                        <w:spacing w:after="120"/>
                        <w:jc w:val="center"/>
                        <w:rPr>
                          <w:rFonts w:cstheme="minorHAnsi"/>
                          <w:color w:val="000000" w:themeColor="text1"/>
                          <w:sz w:val="18"/>
                          <w:szCs w:val="18"/>
                        </w:rPr>
                      </w:pPr>
                      <w:r w:rsidRPr="00725E5F">
                        <w:rPr>
                          <w:rFonts w:cstheme="minorHAnsi"/>
                          <w:color w:val="000000" w:themeColor="text1"/>
                          <w:sz w:val="18"/>
                          <w:szCs w:val="18"/>
                        </w:rPr>
                        <w:t>Reduction in the 18-24 claimant count</w:t>
                      </w:r>
                    </w:p>
                    <w:p w:rsidR="00A2166F" w:rsidRPr="00725E5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Improved educational attainment rates</w:t>
                      </w:r>
                    </w:p>
                  </w:txbxContent>
                </v:textbox>
              </v:roundrect>
            </w:pict>
          </mc:Fallback>
        </mc:AlternateContent>
      </w:r>
      <w:r w:rsidRPr="0074216C">
        <w:rPr>
          <w:noProof/>
          <w:lang w:eastAsia="en-GB"/>
        </w:rPr>
        <mc:AlternateContent>
          <mc:Choice Requires="wps">
            <w:drawing>
              <wp:anchor distT="0" distB="0" distL="114300" distR="114300" simplePos="0" relativeHeight="251674624" behindDoc="0" locked="0" layoutInCell="1" allowOverlap="1">
                <wp:simplePos x="0" y="0"/>
                <wp:positionH relativeFrom="column">
                  <wp:posOffset>5428615</wp:posOffset>
                </wp:positionH>
                <wp:positionV relativeFrom="paragraph">
                  <wp:posOffset>759460</wp:posOffset>
                </wp:positionV>
                <wp:extent cx="6341110" cy="374650"/>
                <wp:effectExtent l="0" t="19050" r="40640" b="44450"/>
                <wp:wrapNone/>
                <wp:docPr id="35" name="Right Arrow 34"/>
                <wp:cNvGraphicFramePr/>
                <a:graphic xmlns:a="http://schemas.openxmlformats.org/drawingml/2006/main">
                  <a:graphicData uri="http://schemas.microsoft.com/office/word/2010/wordprocessingShape">
                    <wps:wsp>
                      <wps:cNvSpPr/>
                      <wps:spPr>
                        <a:xfrm>
                          <a:off x="0" y="0"/>
                          <a:ext cx="634111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41" type="#_x0000_t13" style="width:499.3pt;height:29.5pt;margin-top:59.8pt;margin-left:427.45pt;mso-width-percent:0;mso-width-relative:margin;mso-wrap-distance-bottom:0;mso-wrap-distance-left:9pt;mso-wrap-distance-right:9pt;mso-wrap-distance-top:0;mso-wrap-style:square;position:absolute;visibility:visible;v-text-anchor:middle;z-index:251675648" adj="20962" fillcolor="#d8d8d8" strokecolor="black" strokeweight="1.5pt"/>
            </w:pict>
          </mc:Fallback>
        </mc:AlternateContent>
      </w:r>
      <w:r w:rsidRPr="0074216C">
        <w:rPr>
          <w:noProof/>
          <w:lang w:eastAsia="en-GB"/>
        </w:rPr>
        <mc:AlternateContent>
          <mc:Choice Requires="wps">
            <w:drawing>
              <wp:anchor distT="0" distB="0" distL="114300" distR="114300" simplePos="0" relativeHeight="251676672" behindDoc="0" locked="0" layoutInCell="1" allowOverlap="1">
                <wp:simplePos x="0" y="0"/>
                <wp:positionH relativeFrom="column">
                  <wp:posOffset>5345430</wp:posOffset>
                </wp:positionH>
                <wp:positionV relativeFrom="paragraph">
                  <wp:posOffset>1649730</wp:posOffset>
                </wp:positionV>
                <wp:extent cx="6436360" cy="374650"/>
                <wp:effectExtent l="0" t="19050" r="40640" b="44450"/>
                <wp:wrapNone/>
                <wp:docPr id="36" name="Right Arrow 35"/>
                <wp:cNvGraphicFramePr/>
                <a:graphic xmlns:a="http://schemas.openxmlformats.org/drawingml/2006/main">
                  <a:graphicData uri="http://schemas.microsoft.com/office/word/2010/wordprocessingShape">
                    <wps:wsp>
                      <wps:cNvSpPr/>
                      <wps:spPr>
                        <a:xfrm>
                          <a:off x="0" y="0"/>
                          <a:ext cx="643636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5" o:spid="_x0000_s1042" type="#_x0000_t13" style="width:506.8pt;height:29.5pt;margin-top:129.9pt;margin-left:420.9pt;mso-width-percent:0;mso-width-relative:margin;mso-wrap-distance-bottom:0;mso-wrap-distance-left:9pt;mso-wrap-distance-right:9pt;mso-wrap-distance-top:0;mso-wrap-style:square;position:absolute;visibility:visible;v-text-anchor:middle;z-index:251677696" adj="20971" fillcolor="#d8d8d8" strokecolor="black" strokeweight="1.5pt"/>
            </w:pict>
          </mc:Fallback>
        </mc:AlternateContent>
      </w:r>
      <w:r w:rsidRPr="0074216C">
        <w:rPr>
          <w:noProof/>
          <w:lang w:eastAsia="en-GB"/>
        </w:rPr>
        <mc:AlternateContent>
          <mc:Choice Requires="wps">
            <w:drawing>
              <wp:anchor distT="0" distB="0" distL="114300" distR="114300" simplePos="0" relativeHeight="251672576" behindDoc="0" locked="0" layoutInCell="1" allowOverlap="1">
                <wp:simplePos x="0" y="0"/>
                <wp:positionH relativeFrom="column">
                  <wp:posOffset>5309870</wp:posOffset>
                </wp:positionH>
                <wp:positionV relativeFrom="paragraph">
                  <wp:posOffset>2647950</wp:posOffset>
                </wp:positionV>
                <wp:extent cx="6471920" cy="374650"/>
                <wp:effectExtent l="0" t="19050" r="43180" b="44450"/>
                <wp:wrapNone/>
                <wp:docPr id="73" name="Right Arrow 35"/>
                <wp:cNvGraphicFramePr/>
                <a:graphic xmlns:a="http://schemas.openxmlformats.org/drawingml/2006/main">
                  <a:graphicData uri="http://schemas.microsoft.com/office/word/2010/wordprocessingShape">
                    <wps:wsp>
                      <wps:cNvSpPr/>
                      <wps:spPr>
                        <a:xfrm>
                          <a:off x="0" y="0"/>
                          <a:ext cx="647192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5" o:spid="_x0000_s1043" type="#_x0000_t13" style="width:509.6pt;height:29.5pt;margin-top:208.5pt;margin-left:418.1pt;mso-width-percent:0;mso-width-relative:margin;mso-wrap-distance-bottom:0;mso-wrap-distance-left:9pt;mso-wrap-distance-right:9pt;mso-wrap-distance-top:0;mso-wrap-style:square;position:absolute;visibility:visible;v-text-anchor:middle;z-index:251673600" adj="20975" fillcolor="#d8d8d8" strokecolor="black" strokeweight="1.5pt"/>
            </w:pict>
          </mc:Fallback>
        </mc:AlternateContent>
      </w:r>
      <w:r w:rsidRPr="0074216C">
        <w:rPr>
          <w:noProof/>
          <w:lang w:eastAsia="en-GB"/>
        </w:rPr>
        <mc:AlternateContent>
          <mc:Choice Requires="wps">
            <w:drawing>
              <wp:anchor distT="0" distB="0" distL="114300" distR="114300" simplePos="0" relativeHeight="251682816" behindDoc="0" locked="0" layoutInCell="1" allowOverlap="1">
                <wp:simplePos x="0" y="0"/>
                <wp:positionH relativeFrom="column">
                  <wp:posOffset>5357495</wp:posOffset>
                </wp:positionH>
                <wp:positionV relativeFrom="paragraph">
                  <wp:posOffset>3740150</wp:posOffset>
                </wp:positionV>
                <wp:extent cx="6424295" cy="374650"/>
                <wp:effectExtent l="0" t="19050" r="33655" b="44450"/>
                <wp:wrapNone/>
                <wp:docPr id="39" name="Right Arrow 38"/>
                <wp:cNvGraphicFramePr/>
                <a:graphic xmlns:a="http://schemas.openxmlformats.org/drawingml/2006/main">
                  <a:graphicData uri="http://schemas.microsoft.com/office/word/2010/wordprocessingShape">
                    <wps:wsp>
                      <wps:cNvSpPr/>
                      <wps:spPr>
                        <a:xfrm>
                          <a:off x="0" y="0"/>
                          <a:ext cx="6424295"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8" o:spid="_x0000_s1044" type="#_x0000_t13" style="width:505.85pt;height:29.5pt;margin-top:294.5pt;margin-left:421.85pt;mso-width-percent:0;mso-width-relative:margin;mso-wrap-distance-bottom:0;mso-wrap-distance-left:9pt;mso-wrap-distance-right:9pt;mso-wrap-distance-top:0;mso-wrap-style:square;position:absolute;visibility:visible;v-text-anchor:middle;z-index:251683840" adj="20970" fillcolor="#d8d8d8" strokecolor="black" strokeweight="1.5pt"/>
            </w:pict>
          </mc:Fallback>
        </mc:AlternateContent>
      </w:r>
      <w:r w:rsidRPr="0074216C">
        <w:rPr>
          <w:noProof/>
          <w:lang w:eastAsia="en-GB"/>
        </w:rPr>
        <mc:AlternateContent>
          <mc:Choice Requires="wps">
            <w:drawing>
              <wp:anchor distT="0" distB="0" distL="114300" distR="114300" simplePos="0" relativeHeight="251684864" behindDoc="0" locked="0" layoutInCell="1" allowOverlap="1">
                <wp:simplePos x="0" y="0"/>
                <wp:positionH relativeFrom="column">
                  <wp:posOffset>5357495</wp:posOffset>
                </wp:positionH>
                <wp:positionV relativeFrom="paragraph">
                  <wp:posOffset>4607560</wp:posOffset>
                </wp:positionV>
                <wp:extent cx="6412230" cy="374650"/>
                <wp:effectExtent l="0" t="19050" r="45720" b="44450"/>
                <wp:wrapNone/>
                <wp:docPr id="40" name="Right Arrow 39"/>
                <wp:cNvGraphicFramePr/>
                <a:graphic xmlns:a="http://schemas.openxmlformats.org/drawingml/2006/main">
                  <a:graphicData uri="http://schemas.microsoft.com/office/word/2010/wordprocessingShape">
                    <wps:wsp>
                      <wps:cNvSpPr/>
                      <wps:spPr>
                        <a:xfrm>
                          <a:off x="0" y="0"/>
                          <a:ext cx="641223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9" o:spid="_x0000_s1045" type="#_x0000_t13" style="width:504.9pt;height:29.5pt;margin-top:362.8pt;margin-left:421.85pt;mso-width-percent:0;mso-width-relative:margin;mso-wrap-distance-bottom:0;mso-wrap-distance-left:9pt;mso-wrap-distance-right:9pt;mso-wrap-distance-top:0;mso-wrap-style:square;position:absolute;visibility:visible;v-text-anchor:middle;z-index:251685888" adj="20969" fillcolor="#d8d8d8" strokecolor="black" strokeweight="1.5pt"/>
            </w:pict>
          </mc:Fallback>
        </mc:AlternateContent>
      </w:r>
      <w:r w:rsidRPr="0074216C">
        <w:rPr>
          <w:noProof/>
          <w:lang w:eastAsia="en-GB"/>
        </w:rPr>
        <mc:AlternateContent>
          <mc:Choice Requires="wps">
            <w:drawing>
              <wp:anchor distT="0" distB="0" distL="114300" distR="114300" simplePos="0" relativeHeight="251680768" behindDoc="0" locked="0" layoutInCell="1" allowOverlap="1">
                <wp:simplePos x="0" y="0"/>
                <wp:positionH relativeFrom="column">
                  <wp:posOffset>5345430</wp:posOffset>
                </wp:positionH>
                <wp:positionV relativeFrom="paragraph">
                  <wp:posOffset>7089140</wp:posOffset>
                </wp:positionV>
                <wp:extent cx="6423660" cy="374650"/>
                <wp:effectExtent l="0" t="19050" r="34290" b="44450"/>
                <wp:wrapNone/>
                <wp:docPr id="38" name="Right Arrow 37"/>
                <wp:cNvGraphicFramePr/>
                <a:graphic xmlns:a="http://schemas.openxmlformats.org/drawingml/2006/main">
                  <a:graphicData uri="http://schemas.microsoft.com/office/word/2010/wordprocessingShape">
                    <wps:wsp>
                      <wps:cNvSpPr/>
                      <wps:spPr>
                        <a:xfrm>
                          <a:off x="0" y="0"/>
                          <a:ext cx="642366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7" o:spid="_x0000_s1046" type="#_x0000_t13" style="width:505.8pt;height:29.5pt;margin-top:558.2pt;margin-left:420.9pt;mso-width-percent:0;mso-width-relative:margin;mso-wrap-distance-bottom:0;mso-wrap-distance-left:9pt;mso-wrap-distance-right:9pt;mso-wrap-distance-top:0;mso-wrap-style:square;position:absolute;visibility:visible;v-text-anchor:middle;z-index:251681792" adj="20970" fillcolor="#d8d8d8" strokecolor="black" strokeweight="1.5pt"/>
            </w:pict>
          </mc:Fallback>
        </mc:AlternateContent>
      </w:r>
      <w:r w:rsidRPr="0074216C">
        <w:rPr>
          <w:noProof/>
          <w:lang w:eastAsia="en-GB"/>
        </w:rPr>
        <mc:AlternateContent>
          <mc:Choice Requires="wps">
            <w:drawing>
              <wp:anchor distT="0" distB="0" distL="114300" distR="114300" simplePos="0" relativeHeight="251678720" behindDoc="0" locked="0" layoutInCell="1" allowOverlap="1">
                <wp:simplePos x="0" y="0"/>
                <wp:positionH relativeFrom="column">
                  <wp:posOffset>5310195</wp:posOffset>
                </wp:positionH>
                <wp:positionV relativeFrom="paragraph">
                  <wp:posOffset>5759450</wp:posOffset>
                </wp:positionV>
                <wp:extent cx="6459286" cy="374650"/>
                <wp:effectExtent l="0" t="19050" r="36830" b="44450"/>
                <wp:wrapNone/>
                <wp:docPr id="37" name="Right Arrow 36"/>
                <wp:cNvGraphicFramePr/>
                <a:graphic xmlns:a="http://schemas.openxmlformats.org/drawingml/2006/main">
                  <a:graphicData uri="http://schemas.microsoft.com/office/word/2010/wordprocessingShape">
                    <wps:wsp>
                      <wps:cNvSpPr/>
                      <wps:spPr>
                        <a:xfrm>
                          <a:off x="0" y="0"/>
                          <a:ext cx="6459286"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Right Arrow 36" o:spid="_x0000_s1047" type="#_x0000_t13" style="width:508.6pt;height:29.5pt;margin-top:453.5pt;margin-left:418.15pt;mso-width-percent:0;mso-width-relative:margin;mso-wrap-distance-bottom:0;mso-wrap-distance-left:9pt;mso-wrap-distance-right:9pt;mso-wrap-distance-top:0;mso-wrap-style:square;position:absolute;visibility:visible;v-text-anchor:middle;z-index:251679744" adj="20974" fillcolor="#d8d8d8" strokecolor="black" strokeweight="1.5pt"/>
            </w:pict>
          </mc:Fallback>
        </mc:AlternateContent>
      </w:r>
      <w:r w:rsidRPr="0074216C">
        <w:rPr>
          <w:noProof/>
          <w:lang w:eastAsia="en-GB"/>
        </w:rPr>
        <mc:AlternateContent>
          <mc:Choice Requires="wps">
            <w:drawing>
              <wp:anchor distT="0" distB="0" distL="114300" distR="114300" simplePos="0" relativeHeight="251711488" behindDoc="0" locked="0" layoutInCell="1" allowOverlap="1">
                <wp:simplePos x="0" y="0"/>
                <wp:positionH relativeFrom="column">
                  <wp:posOffset>8941981</wp:posOffset>
                </wp:positionH>
                <wp:positionV relativeFrom="paragraph">
                  <wp:posOffset>6879265</wp:posOffset>
                </wp:positionV>
                <wp:extent cx="2210893" cy="789305"/>
                <wp:effectExtent l="19050" t="19050" r="18415" b="10795"/>
                <wp:wrapNone/>
                <wp:docPr id="18" name="Rounded Rectangle 17"/>
                <wp:cNvGraphicFramePr/>
                <a:graphic xmlns:a="http://schemas.openxmlformats.org/drawingml/2006/main">
                  <a:graphicData uri="http://schemas.microsoft.com/office/word/2010/wordprocessingShape">
                    <wps:wsp>
                      <wps:cNvSpPr/>
                      <wps:spPr>
                        <a:xfrm>
                          <a:off x="0" y="0"/>
                          <a:ext cx="2210893" cy="789305"/>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AA7C06" w:rsidRDefault="008321C5" w:rsidP="00CB5470">
                            <w:pPr>
                              <w:pStyle w:val="NormalWeb"/>
                              <w:spacing w:before="0" w:beforeAutospacing="0" w:after="0" w:afterAutospacing="0"/>
                              <w:jc w:val="center"/>
                              <w:rPr>
                                <w:rFonts w:asciiTheme="minorHAnsi" w:hAnsiTheme="minorHAnsi" w:cstheme="minorHAnsi"/>
                                <w:sz w:val="18"/>
                                <w:szCs w:val="18"/>
                              </w:rPr>
                            </w:pPr>
                            <w:r w:rsidRPr="00AA7C06">
                              <w:rPr>
                                <w:rFonts w:asciiTheme="minorHAnsi" w:hAnsiTheme="minorHAnsi" w:cstheme="minorHAnsi"/>
                                <w:color w:val="000000" w:themeColor="text1"/>
                                <w:kern w:val="24"/>
                                <w:sz w:val="18"/>
                                <w:szCs w:val="18"/>
                              </w:rPr>
                              <w:t>Improved participation and retention in learning</w:t>
                            </w:r>
                          </w:p>
                        </w:txbxContent>
                      </wps:txbx>
                      <wps:bodyPr wrap="square" rtlCol="0" anchor="ctr"/>
                    </wps:wsp>
                  </a:graphicData>
                </a:graphic>
                <wp14:sizeRelH relativeFrom="margin">
                  <wp14:pctWidth>0</wp14:pctWidth>
                </wp14:sizeRelH>
              </wp:anchor>
            </w:drawing>
          </mc:Choice>
          <mc:Fallback>
            <w:pict>
              <v:roundrect id="Rounded Rectangle 17" o:spid="_x0000_s1048" style="width:174.1pt;height:62.15pt;margin-top:541.65pt;margin-left:704.1pt;mso-width-percent:0;mso-width-relative:margin;mso-wrap-distance-bottom:0;mso-wrap-distance-left:9pt;mso-wrap-distance-right:9pt;mso-wrap-distance-top:0;mso-wrap-style:square;position:absolute;visibility:visible;v-text-anchor:middle;z-index:251712512" arcsize="10923f" fillcolor="#fbe4d5" strokecolor="#ed7d31" strokeweight="2.25pt">
                <v:stroke joinstyle="miter"/>
                <v:textbox>
                  <w:txbxContent>
                    <w:p w:rsidR="00A2166F" w:rsidRPr="00AA7C06" w:rsidP="00CB5470">
                      <w:pPr>
                        <w:pStyle w:val="NormalWeb"/>
                        <w:spacing w:before="0" w:beforeAutospacing="0" w:after="0" w:afterAutospacing="0"/>
                        <w:jc w:val="center"/>
                        <w:rPr>
                          <w:rFonts w:asciiTheme="minorHAnsi" w:hAnsiTheme="minorHAnsi" w:cstheme="minorHAnsi"/>
                          <w:sz w:val="18"/>
                          <w:szCs w:val="18"/>
                        </w:rPr>
                      </w:pPr>
                      <w:r w:rsidRPr="00AA7C06">
                        <w:rPr>
                          <w:rFonts w:asciiTheme="minorHAnsi" w:hAnsiTheme="minorHAnsi" w:cstheme="minorHAnsi"/>
                          <w:color w:val="000000" w:themeColor="text1"/>
                          <w:kern w:val="24"/>
                          <w:sz w:val="18"/>
                          <w:szCs w:val="18"/>
                        </w:rPr>
                        <w:t>Improved participation and retention in learning</w:t>
                      </w:r>
                    </w:p>
                  </w:txbxContent>
                </v:textbox>
              </v:roundrect>
            </w:pict>
          </mc:Fallback>
        </mc:AlternateContent>
      </w:r>
      <w:r w:rsidRPr="0074216C">
        <w:rPr>
          <w:noProof/>
          <w:lang w:eastAsia="en-GB"/>
        </w:rPr>
        <mc:AlternateContent>
          <mc:Choice Requires="wps">
            <w:drawing>
              <wp:anchor distT="0" distB="0" distL="114300" distR="114300" simplePos="0" relativeHeight="251709440" behindDoc="0" locked="0" layoutInCell="1" allowOverlap="1">
                <wp:simplePos x="0" y="0"/>
                <wp:positionH relativeFrom="column">
                  <wp:posOffset>8963247</wp:posOffset>
                </wp:positionH>
                <wp:positionV relativeFrom="paragraph">
                  <wp:posOffset>5252484</wp:posOffset>
                </wp:positionV>
                <wp:extent cx="2221850" cy="1466850"/>
                <wp:effectExtent l="19050" t="19050" r="26670" b="19050"/>
                <wp:wrapNone/>
                <wp:docPr id="136" name="Rounded Rectangle 16"/>
                <wp:cNvGraphicFramePr/>
                <a:graphic xmlns:a="http://schemas.openxmlformats.org/drawingml/2006/main">
                  <a:graphicData uri="http://schemas.microsoft.com/office/word/2010/wordprocessingShape">
                    <wps:wsp>
                      <wps:cNvSpPr/>
                      <wps:spPr>
                        <a:xfrm>
                          <a:off x="0" y="0"/>
                          <a:ext cx="2221850" cy="1466850"/>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D802A4" w:rsidRDefault="008321C5"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 xml:space="preserve">Proportion of </w:t>
                            </w:r>
                            <w:r w:rsidRPr="00D802A4">
                              <w:rPr>
                                <w:rFonts w:asciiTheme="minorHAnsi" w:hAnsiTheme="minorHAnsi" w:cstheme="minorHAnsi"/>
                                <w:color w:val="000000" w:themeColor="text1"/>
                                <w:kern w:val="24"/>
                                <w:sz w:val="18"/>
                                <w:szCs w:val="18"/>
                              </w:rPr>
                              <w:t>young people entering positive destinations post-16</w:t>
                            </w:r>
                          </w:p>
                          <w:p w:rsidR="00A2166F" w:rsidRPr="00D802A4" w:rsidRDefault="008321C5"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Young people starting Technical Education routes.</w:t>
                            </w:r>
                          </w:p>
                          <w:p w:rsidR="00A2166F" w:rsidRPr="00D802A4" w:rsidRDefault="008321C5" w:rsidP="00CB5470">
                            <w:pPr>
                              <w:pStyle w:val="NormalWeb"/>
                              <w:spacing w:before="0" w:beforeAutospacing="0" w:after="0" w:afterAutospacing="0"/>
                              <w:jc w:val="center"/>
                              <w:rPr>
                                <w:rFonts w:asciiTheme="minorHAnsi" w:hAnsiTheme="minorHAnsi" w:cstheme="minorHAnsi"/>
                              </w:rPr>
                            </w:pPr>
                            <w:r w:rsidRPr="00D802A4">
                              <w:rPr>
                                <w:rFonts w:asciiTheme="minorHAnsi" w:hAnsiTheme="minorHAnsi" w:cstheme="minorHAnsi"/>
                                <w:color w:val="000000" w:themeColor="text1"/>
                                <w:kern w:val="24"/>
                                <w:sz w:val="18"/>
                                <w:szCs w:val="18"/>
                              </w:rPr>
                              <w:t>Increase in young people taking up digital qualifications</w:t>
                            </w:r>
                          </w:p>
                          <w:p w:rsidR="00A2166F" w:rsidRDefault="008321C5" w:rsidP="00CB5470">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6" o:spid="_x0000_s1049" style="width:174.95pt;height:115.5pt;margin-top:413.6pt;margin-left:705.75pt;mso-height-percent:0;mso-height-relative:margin;mso-width-percent:0;mso-width-relative:margin;mso-wrap-distance-bottom:0;mso-wrap-distance-left:9pt;mso-wrap-distance-right:9pt;mso-wrap-distance-top:0;mso-wrap-style:square;position:absolute;visibility:visible;v-text-anchor:middle;z-index:251710464" arcsize="10923f" fillcolor="#fff2cc" strokecolor="#ffc000" strokeweight="2.25pt">
                <v:stroke joinstyle="miter"/>
                <v:textbox>
                  <w:txbxContent>
                    <w:p w:rsidR="00A2166F" w:rsidRPr="00D802A4"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Proportion of young people entering positive destinations post-16</w:t>
                      </w:r>
                    </w:p>
                    <w:p w:rsidR="00A2166F" w:rsidRPr="00D802A4"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Young people starting Technical Education routes.</w:t>
                      </w:r>
                    </w:p>
                    <w:p w:rsidR="00A2166F" w:rsidRPr="00D802A4" w:rsidP="00CB5470">
                      <w:pPr>
                        <w:pStyle w:val="NormalWeb"/>
                        <w:spacing w:before="0" w:beforeAutospacing="0" w:after="0" w:afterAutospacing="0"/>
                        <w:jc w:val="center"/>
                        <w:rPr>
                          <w:rFonts w:asciiTheme="minorHAnsi" w:hAnsiTheme="minorHAnsi" w:cstheme="minorHAnsi"/>
                        </w:rPr>
                      </w:pPr>
                      <w:r w:rsidRPr="00D802A4">
                        <w:rPr>
                          <w:rFonts w:asciiTheme="minorHAnsi" w:hAnsiTheme="minorHAnsi" w:cstheme="minorHAnsi"/>
                          <w:color w:val="000000" w:themeColor="text1"/>
                          <w:kern w:val="24"/>
                          <w:sz w:val="18"/>
                          <w:szCs w:val="18"/>
                        </w:rPr>
                        <w:t>Increase in young people taking up digital qualifications</w:t>
                      </w:r>
                    </w:p>
                    <w:p w:rsidR="00A2166F" w:rsidP="00CB5470">
                      <w:pPr>
                        <w:pStyle w:val="NormalWeb"/>
                        <w:spacing w:before="0" w:beforeAutospacing="0" w:after="0" w:afterAutospacing="0"/>
                        <w:jc w:val="center"/>
                      </w:pPr>
                    </w:p>
                  </w:txbxContent>
                </v:textbox>
              </v:roundrect>
            </w:pict>
          </mc:Fallback>
        </mc:AlternateContent>
      </w:r>
      <w:r w:rsidRPr="009926B7">
        <w:rPr>
          <w:noProof/>
          <w:lang w:eastAsia="en-GB"/>
        </w:rPr>
        <mc:AlternateContent>
          <mc:Choice Requires="wps">
            <w:drawing>
              <wp:anchor distT="0" distB="0" distL="114300" distR="114300" simplePos="0" relativeHeight="251766784" behindDoc="0" locked="0" layoutInCell="1" allowOverlap="1">
                <wp:simplePos x="0" y="0"/>
                <wp:positionH relativeFrom="column">
                  <wp:posOffset>8941981</wp:posOffset>
                </wp:positionH>
                <wp:positionV relativeFrom="paragraph">
                  <wp:posOffset>4380614</wp:posOffset>
                </wp:positionV>
                <wp:extent cx="2264071" cy="789305"/>
                <wp:effectExtent l="19050" t="19050" r="22225" b="10795"/>
                <wp:wrapNone/>
                <wp:docPr id="75" name="Rounded Rectangle 15"/>
                <wp:cNvGraphicFramePr/>
                <a:graphic xmlns:a="http://schemas.openxmlformats.org/drawingml/2006/main">
                  <a:graphicData uri="http://schemas.microsoft.com/office/word/2010/wordprocessingShape">
                    <wps:wsp>
                      <wps:cNvSpPr/>
                      <wps:spPr>
                        <a:xfrm>
                          <a:off x="0" y="0"/>
                          <a:ext cx="2264071"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9926B7"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 in technical routes</w:t>
                            </w:r>
                          </w:p>
                        </w:txbxContent>
                      </wps:txbx>
                      <wps:bodyPr wrap="square" rtlCol="0" anchor="ctr"/>
                    </wps:wsp>
                  </a:graphicData>
                </a:graphic>
                <wp14:sizeRelH relativeFrom="margin">
                  <wp14:pctWidth>0</wp14:pctWidth>
                </wp14:sizeRelH>
              </wp:anchor>
            </w:drawing>
          </mc:Choice>
          <mc:Fallback>
            <w:pict>
              <v:roundrect id="Rounded Rectangle 15" o:spid="_x0000_s1050" style="width:178.25pt;height:62.15pt;margin-top:344.95pt;margin-left:704.1pt;mso-width-percent:0;mso-width-relative:margin;mso-wrap-distance-bottom:0;mso-wrap-distance-left:9pt;mso-wrap-distance-right:9pt;mso-wrap-distance-top:0;mso-wrap-style:square;position:absolute;visibility:visible;v-text-anchor:middle;z-index:251767808" arcsize="10923f" fillcolor="#e2efd9" strokecolor="#538135" strokeweight="2.25pt">
                <v:stroke joinstyle="miter"/>
                <v:textbox>
                  <w:txbxContent>
                    <w:p w:rsidR="00A2166F" w:rsidRPr="009926B7"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 in technical routes</w:t>
                      </w:r>
                    </w:p>
                  </w:txbxContent>
                </v:textbox>
              </v:roundrect>
            </w:pict>
          </mc:Fallback>
        </mc:AlternateContent>
      </w:r>
      <w:r w:rsidRPr="0074216C">
        <w:rPr>
          <w:noProof/>
          <w:lang w:eastAsia="en-GB"/>
        </w:rPr>
        <mc:AlternateContent>
          <mc:Choice Requires="wps">
            <w:drawing>
              <wp:anchor distT="0" distB="0" distL="114300" distR="114300" simplePos="0" relativeHeight="251707392" behindDoc="0" locked="0" layoutInCell="1" allowOverlap="1">
                <wp:simplePos x="0" y="0"/>
                <wp:positionH relativeFrom="column">
                  <wp:posOffset>8963247</wp:posOffset>
                </wp:positionH>
                <wp:positionV relativeFrom="paragraph">
                  <wp:posOffset>3519377</wp:posOffset>
                </wp:positionV>
                <wp:extent cx="2242967" cy="789305"/>
                <wp:effectExtent l="19050" t="19050" r="24130" b="10795"/>
                <wp:wrapNone/>
                <wp:docPr id="137" name="Rounded Rectangle 15"/>
                <wp:cNvGraphicFramePr/>
                <a:graphic xmlns:a="http://schemas.openxmlformats.org/drawingml/2006/main">
                  <a:graphicData uri="http://schemas.microsoft.com/office/word/2010/wordprocessingShape">
                    <wps:wsp>
                      <wps:cNvSpPr/>
                      <wps:spPr>
                        <a:xfrm>
                          <a:off x="0" y="0"/>
                          <a:ext cx="2242967"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9926B7"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w:t>
                            </w:r>
                            <w:r w:rsidRPr="009926B7">
                              <w:rPr>
                                <w:rFonts w:asciiTheme="minorHAnsi" w:hAnsiTheme="minorHAnsi" w:cstheme="minorHAnsi"/>
                                <w:color w:val="000000" w:themeColor="text1"/>
                                <w:sz w:val="18"/>
                                <w:szCs w:val="18"/>
                              </w:rPr>
                              <w:t xml:space="preserve"> in technical routes</w:t>
                            </w:r>
                          </w:p>
                        </w:txbxContent>
                      </wps:txbx>
                      <wps:bodyPr wrap="square" rtlCol="0" anchor="ctr"/>
                    </wps:wsp>
                  </a:graphicData>
                </a:graphic>
                <wp14:sizeRelH relativeFrom="margin">
                  <wp14:pctWidth>0</wp14:pctWidth>
                </wp14:sizeRelH>
              </wp:anchor>
            </w:drawing>
          </mc:Choice>
          <mc:Fallback>
            <w:pict>
              <v:roundrect id="_x0000_s1051" style="width:176.6pt;height:62.15pt;margin-top:277.1pt;margin-left:705.75pt;mso-width-percent:0;mso-width-relative:margin;mso-wrap-distance-bottom:0;mso-wrap-distance-left:9pt;mso-wrap-distance-right:9pt;mso-wrap-distance-top:0;mso-wrap-style:square;position:absolute;visibility:visible;v-text-anchor:middle;z-index:251708416" arcsize="10923f" fillcolor="#e2efd9" strokecolor="#538135" strokeweight="2.25pt">
                <v:stroke joinstyle="miter"/>
                <v:textbox>
                  <w:txbxContent>
                    <w:p w:rsidR="00A2166F" w:rsidRPr="009926B7"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Increase in young people qualified in technical routes</w:t>
                      </w:r>
                    </w:p>
                  </w:txbxContent>
                </v:textbox>
              </v:roundrect>
            </w:pict>
          </mc:Fallback>
        </mc:AlternateContent>
      </w:r>
      <w:r w:rsidRPr="0074216C">
        <w:rPr>
          <w:noProof/>
          <w:lang w:eastAsia="en-GB"/>
        </w:rPr>
        <mc:AlternateContent>
          <mc:Choice Requires="wps">
            <w:drawing>
              <wp:anchor distT="0" distB="0" distL="114300" distR="114300" simplePos="0" relativeHeight="251705344" behindDoc="0" locked="0" layoutInCell="1" allowOverlap="1">
                <wp:simplePos x="0" y="0"/>
                <wp:positionH relativeFrom="column">
                  <wp:posOffset>8898890</wp:posOffset>
                </wp:positionH>
                <wp:positionV relativeFrom="paragraph">
                  <wp:posOffset>457200</wp:posOffset>
                </wp:positionV>
                <wp:extent cx="2253615" cy="925830"/>
                <wp:effectExtent l="19050" t="19050" r="13335" b="26670"/>
                <wp:wrapNone/>
                <wp:docPr id="138" name="Rounded Rectangle 14"/>
                <wp:cNvGraphicFramePr/>
                <a:graphic xmlns:a="http://schemas.openxmlformats.org/drawingml/2006/main">
                  <a:graphicData uri="http://schemas.microsoft.com/office/word/2010/wordprocessingShape">
                    <wps:wsp>
                      <wps:cNvSpPr/>
                      <wps:spPr>
                        <a:xfrm>
                          <a:off x="0" y="0"/>
                          <a:ext cx="2253615" cy="925830"/>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Young people starting Technical Education routes.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4" o:spid="_x0000_s1052" style="width:177.45pt;height:72.9pt;margin-top:36pt;margin-left:700.7pt;mso-height-percent:0;mso-height-relative:margin;mso-width-percent:0;mso-width-relative:margin;mso-wrap-distance-bottom:0;mso-wrap-distance-left:9pt;mso-wrap-distance-right:9pt;mso-wrap-distance-top:0;mso-wrap-style:square;position:absolute;visibility:visible;v-text-anchor:middle;z-index:251706368" arcsize="10923f" fillcolor="#deeaf6" strokecolor="#2e74b5" strokeweight="2.25pt">
                <v:stroke joinstyle="miter"/>
                <v:textbox>
                  <w:txbxContent>
                    <w:p w:rsidR="00A2166F" w:rsidRPr="00725E5F" w:rsidP="00CB5470">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A2166F" w:rsidRPr="00725E5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Young people starting Technical Education routes.</w:t>
                      </w:r>
                    </w:p>
                  </w:txbxContent>
                </v:textbox>
              </v:roundrect>
            </w:pict>
          </mc:Fallback>
        </mc:AlternateContent>
      </w:r>
      <w:r w:rsidRPr="00E43887">
        <w:rPr>
          <w:noProof/>
          <w:lang w:eastAsia="en-GB"/>
        </w:rPr>
        <mc:AlternateContent>
          <mc:Choice Requires="wps">
            <w:drawing>
              <wp:anchor distT="0" distB="0" distL="114300" distR="114300" simplePos="0" relativeHeight="251762688" behindDoc="0" locked="0" layoutInCell="1" allowOverlap="1">
                <wp:simplePos x="0" y="0"/>
                <wp:positionH relativeFrom="column">
                  <wp:posOffset>8941435</wp:posOffset>
                </wp:positionH>
                <wp:positionV relativeFrom="paragraph">
                  <wp:posOffset>2423795</wp:posOffset>
                </wp:positionV>
                <wp:extent cx="2264410" cy="925830"/>
                <wp:effectExtent l="19050" t="19050" r="21590" b="26670"/>
                <wp:wrapNone/>
                <wp:docPr id="72" name="Rounded Rectangle 14"/>
                <wp:cNvGraphicFramePr/>
                <a:graphic xmlns:a="http://schemas.openxmlformats.org/drawingml/2006/main">
                  <a:graphicData uri="http://schemas.microsoft.com/office/word/2010/wordprocessingShape">
                    <wps:wsp>
                      <wps:cNvSpPr/>
                      <wps:spPr>
                        <a:xfrm>
                          <a:off x="0" y="0"/>
                          <a:ext cx="2264410" cy="925830"/>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Young people starting Technical Education route</w:t>
                            </w:r>
                            <w:r w:rsidRPr="00725E5F">
                              <w:rPr>
                                <w:rFonts w:asciiTheme="minorHAnsi" w:hAnsiTheme="minorHAnsi" w:cstheme="minorHAnsi"/>
                                <w:color w:val="000000" w:themeColor="text1"/>
                                <w:sz w:val="18"/>
                                <w:szCs w:val="18"/>
                              </w:rPr>
                              <w:t>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53" style="width:178.3pt;height:72.9pt;margin-top:190.85pt;margin-left:704.05pt;mso-height-percent:0;mso-height-relative:margin;mso-width-percent:0;mso-width-relative:margin;mso-wrap-distance-bottom:0;mso-wrap-distance-left:9pt;mso-wrap-distance-right:9pt;mso-wrap-distance-top:0;mso-wrap-style:square;position:absolute;visibility:visible;v-text-anchor:middle;z-index:251763712" arcsize="10923f" fillcolor="#deeaf6" strokecolor="#2e74b5" strokeweight="2.25pt">
                <v:stroke joinstyle="miter"/>
                <v:textbox>
                  <w:txbxContent>
                    <w:p w:rsidR="00A2166F" w:rsidRPr="00725E5F" w:rsidP="00CB5470">
                      <w:pPr>
                        <w:pStyle w:val="NormalWeb"/>
                        <w:spacing w:after="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Proportion of young people entering positive destinations post-16</w:t>
                      </w:r>
                    </w:p>
                    <w:p w:rsidR="00A2166F" w:rsidRPr="00725E5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725E5F">
                        <w:rPr>
                          <w:rFonts w:asciiTheme="minorHAnsi" w:hAnsiTheme="minorHAnsi" w:cstheme="minorHAnsi"/>
                          <w:color w:val="000000" w:themeColor="text1"/>
                          <w:sz w:val="18"/>
                          <w:szCs w:val="18"/>
                        </w:rPr>
                        <w:t>Young people starting Technical Education routes.</w:t>
                      </w:r>
                    </w:p>
                  </w:txbxContent>
                </v:textbox>
              </v:roundrect>
            </w:pict>
          </mc:Fallback>
        </mc:AlternateContent>
      </w:r>
      <w:r w:rsidRPr="00E43887">
        <w:rPr>
          <w:noProof/>
          <w:lang w:eastAsia="en-GB"/>
        </w:rPr>
        <mc:AlternateContent>
          <mc:Choice Requires="wps">
            <w:drawing>
              <wp:anchor distT="0" distB="0" distL="114300" distR="114300" simplePos="0" relativeHeight="251758592" behindDoc="0" locked="0" layoutInCell="1" allowOverlap="1">
                <wp:simplePos x="0" y="0"/>
                <wp:positionH relativeFrom="column">
                  <wp:posOffset>8919845</wp:posOffset>
                </wp:positionH>
                <wp:positionV relativeFrom="paragraph">
                  <wp:posOffset>1424305</wp:posOffset>
                </wp:positionV>
                <wp:extent cx="2264410" cy="935990"/>
                <wp:effectExtent l="19050" t="19050" r="21590" b="16510"/>
                <wp:wrapNone/>
                <wp:docPr id="70" name="Rounded Rectangle 14"/>
                <wp:cNvGraphicFramePr/>
                <a:graphic xmlns:a="http://schemas.openxmlformats.org/drawingml/2006/main">
                  <a:graphicData uri="http://schemas.microsoft.com/office/word/2010/wordprocessingShape">
                    <wps:wsp>
                      <wps:cNvSpPr/>
                      <wps:spPr>
                        <a:xfrm>
                          <a:off x="0" y="0"/>
                          <a:ext cx="2264410" cy="935990"/>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E43887" w:rsidRDefault="008321C5" w:rsidP="00CB5470">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E43887">
                              <w:rPr>
                                <w:rFonts w:asciiTheme="minorHAnsi" w:hAnsiTheme="minorHAnsi" w:cstheme="minorHAnsi"/>
                                <w:color w:val="000000" w:themeColor="text1"/>
                                <w:sz w:val="18"/>
                                <w:szCs w:val="18"/>
                              </w:rPr>
                              <w:t>ositive and increasing engagement from employers</w:t>
                            </w:r>
                          </w:p>
                          <w:p w:rsidR="00A2166F" w:rsidRPr="00725E5F" w:rsidRDefault="008321C5" w:rsidP="00CB5470">
                            <w:pPr>
                              <w:pStyle w:val="NormalWeb"/>
                              <w:spacing w:after="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Improved feedback from employers on soft/employability skills of young people</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54" style="width:178.3pt;height:73.7pt;margin-top:112.15pt;margin-left:702.35pt;mso-height-percent:0;mso-height-relative:margin;mso-width-percent:0;mso-width-relative:margin;mso-wrap-distance-bottom:0;mso-wrap-distance-left:9pt;mso-wrap-distance-right:9pt;mso-wrap-distance-top:0;mso-wrap-style:square;position:absolute;visibility:visible;v-text-anchor:middle;z-index:251759616" arcsize="10923f" fillcolor="#deeaf6" strokecolor="#2e74b5" strokeweight="2.25pt">
                <v:stroke joinstyle="miter"/>
                <v:textbox>
                  <w:txbxContent>
                    <w:p w:rsidR="00A2166F" w:rsidRPr="00E43887" w:rsidP="00CB5470">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E43887">
                        <w:rPr>
                          <w:rFonts w:asciiTheme="minorHAnsi" w:hAnsiTheme="minorHAnsi" w:cstheme="minorHAnsi"/>
                          <w:color w:val="000000" w:themeColor="text1"/>
                          <w:sz w:val="18"/>
                          <w:szCs w:val="18"/>
                        </w:rPr>
                        <w:t>ositive and increasing engagement from employers</w:t>
                      </w:r>
                    </w:p>
                    <w:p w:rsidR="00A2166F" w:rsidRPr="00725E5F" w:rsidP="00CB5470">
                      <w:pPr>
                        <w:pStyle w:val="NormalWeb"/>
                        <w:spacing w:after="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Improved feedback from employers on soft/employability skills of young people</w:t>
                      </w:r>
                    </w:p>
                    <w:p w:rsidR="00A2166F" w:rsidRPr="00725E5F"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w:pict>
          </mc:Fallback>
        </mc:AlternateContent>
      </w:r>
      <w:r w:rsidRPr="0074216C">
        <w:rPr>
          <w:noProof/>
          <w:lang w:eastAsia="en-GB"/>
        </w:rPr>
        <mc:AlternateContent>
          <mc:Choice Requires="wps">
            <w:drawing>
              <wp:anchor distT="0" distB="0" distL="114300" distR="114300" simplePos="0" relativeHeight="251746304" behindDoc="0" locked="0" layoutInCell="1" allowOverlap="1">
                <wp:simplePos x="0" y="0"/>
                <wp:positionH relativeFrom="column">
                  <wp:posOffset>3107690</wp:posOffset>
                </wp:positionH>
                <wp:positionV relativeFrom="paragraph">
                  <wp:posOffset>2479040</wp:posOffset>
                </wp:positionV>
                <wp:extent cx="3008630" cy="771525"/>
                <wp:effectExtent l="19050" t="19050" r="20320" b="28575"/>
                <wp:wrapNone/>
                <wp:docPr id="54" name="Rounded Rectangle 2"/>
                <wp:cNvGraphicFramePr/>
                <a:graphic xmlns:a="http://schemas.openxmlformats.org/drawingml/2006/main">
                  <a:graphicData uri="http://schemas.microsoft.com/office/word/2010/wordprocessingShape">
                    <wps:wsp>
                      <wps:cNvSpPr/>
                      <wps:spPr>
                        <a:xfrm>
                          <a:off x="0" y="0"/>
                          <a:ext cx="3008630" cy="77152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 xml:space="preserve">Technical Education Vision: Raise the profile of Technical Education to ensure that routes have the same parity of </w:t>
                            </w:r>
                            <w:r w:rsidRPr="00725E5F">
                              <w:rPr>
                                <w:rFonts w:asciiTheme="minorHAnsi" w:hAnsiTheme="minorHAnsi" w:cstheme="minorHAnsi"/>
                                <w:color w:val="000000" w:themeColor="text1"/>
                                <w:sz w:val="20"/>
                                <w:szCs w:val="20"/>
                              </w:rPr>
                              <w:t>esteem as academic</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2" o:spid="_x0000_s1055" style="width:236.9pt;height:60.75pt;margin-top:195.2pt;margin-left:244.7pt;mso-height-percent:0;mso-height-relative:margin;mso-width-percent:0;mso-width-relative:margin;mso-wrap-distance-bottom:0;mso-wrap-distance-left:9pt;mso-wrap-distance-right:9pt;mso-wrap-distance-top:0;mso-wrap-style:square;position:absolute;visibility:visible;v-text-anchor:middle;z-index:251747328"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Technical Education Vision: Raise the profile of Technical Education to ensure that routes have the same parity of esteem as academic</w:t>
                      </w:r>
                    </w:p>
                  </w:txbxContent>
                </v:textbox>
              </v:roundrect>
            </w:pict>
          </mc:Fallback>
        </mc:AlternateContent>
      </w:r>
      <w:r w:rsidRPr="00E43887">
        <w:rPr>
          <w:noProof/>
          <w:lang w:eastAsia="en-GB"/>
        </w:rPr>
        <mc:AlternateContent>
          <mc:Choice Requires="wps">
            <w:drawing>
              <wp:anchor distT="0" distB="0" distL="114300" distR="114300" simplePos="0" relativeHeight="251760640" behindDoc="0" locked="0" layoutInCell="1" allowOverlap="1">
                <wp:simplePos x="0" y="0"/>
                <wp:positionH relativeFrom="column">
                  <wp:posOffset>6400800</wp:posOffset>
                </wp:positionH>
                <wp:positionV relativeFrom="paragraph">
                  <wp:posOffset>2404745</wp:posOffset>
                </wp:positionV>
                <wp:extent cx="2147570" cy="913765"/>
                <wp:effectExtent l="19050" t="19050" r="24130" b="19685"/>
                <wp:wrapNone/>
                <wp:docPr id="71" name="Rounded Rectangle 8"/>
                <wp:cNvGraphicFramePr/>
                <a:graphic xmlns:a="http://schemas.openxmlformats.org/drawingml/2006/main">
                  <a:graphicData uri="http://schemas.microsoft.com/office/word/2010/wordprocessingShape">
                    <wps:wsp>
                      <wps:cNvSpPr/>
                      <wps:spPr>
                        <a:xfrm>
                          <a:off x="0" y="0"/>
                          <a:ext cx="2147570" cy="91376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jc w:val="center"/>
                              <w:rPr>
                                <w:color w:val="000000" w:themeColor="text1"/>
                                <w:sz w:val="18"/>
                                <w:szCs w:val="18"/>
                              </w:rPr>
                            </w:pPr>
                            <w:r>
                              <w:rPr>
                                <w:color w:val="000000" w:themeColor="text1"/>
                                <w:sz w:val="18"/>
                                <w:szCs w:val="18"/>
                              </w:rPr>
                              <w:t xml:space="preserve">Number </w:t>
                            </w:r>
                            <w:r w:rsidRPr="00E43887">
                              <w:rPr>
                                <w:color w:val="000000" w:themeColor="text1"/>
                                <w:sz w:val="18"/>
                                <w:szCs w:val="18"/>
                              </w:rPr>
                              <w:t xml:space="preserve">of Apprentice Ambassadors and T Level Champions and activities </w:t>
                            </w:r>
                          </w:p>
                          <w:p w:rsidR="00A2166F" w:rsidRPr="00725E5F" w:rsidRDefault="008321C5" w:rsidP="00CB5470">
                            <w:pPr>
                              <w:jc w:val="center"/>
                              <w:rPr>
                                <w:color w:val="000000" w:themeColor="text1"/>
                                <w:sz w:val="18"/>
                                <w:szCs w:val="18"/>
                              </w:rPr>
                            </w:pPr>
                            <w:r w:rsidRPr="00E43887">
                              <w:rPr>
                                <w:color w:val="000000" w:themeColor="text1"/>
                                <w:sz w:val="18"/>
                                <w:szCs w:val="18"/>
                              </w:rPr>
                              <w:t>Number of career professionals accessing training</w:t>
                            </w:r>
                          </w:p>
                          <w:p w:rsidR="00A2166F" w:rsidRDefault="008321C5" w:rsidP="00CB5470">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8" o:spid="_x0000_s1056" style="width:169.1pt;height:71.95pt;margin-top:189.35pt;margin-left:7in;mso-height-percent:0;mso-height-relative:margin;mso-width-percent:0;mso-width-relative:margin;mso-wrap-distance-bottom:0;mso-wrap-distance-left:9pt;mso-wrap-distance-right:9pt;mso-wrap-distance-top:0;mso-wrap-style:square;position:absolute;visibility:visible;v-text-anchor:middle;z-index:251761664" arcsize="10923f" fillcolor="#deeaf6" strokecolor="#2e74b5" strokeweight="2.25pt">
                <v:stroke joinstyle="miter"/>
                <v:textbox>
                  <w:txbxContent>
                    <w:p w:rsidR="00A2166F" w:rsidP="00CB5470">
                      <w:pPr>
                        <w:jc w:val="center"/>
                        <w:rPr>
                          <w:color w:val="000000" w:themeColor="text1"/>
                          <w:sz w:val="18"/>
                          <w:szCs w:val="18"/>
                        </w:rPr>
                      </w:pPr>
                      <w:r>
                        <w:rPr>
                          <w:color w:val="000000" w:themeColor="text1"/>
                          <w:sz w:val="18"/>
                          <w:szCs w:val="18"/>
                        </w:rPr>
                        <w:t xml:space="preserve">Number </w:t>
                      </w:r>
                      <w:r w:rsidRPr="00E43887">
                        <w:rPr>
                          <w:color w:val="000000" w:themeColor="text1"/>
                          <w:sz w:val="18"/>
                          <w:szCs w:val="18"/>
                        </w:rPr>
                        <w:t xml:space="preserve">of Apprentice Ambassadors and T Level Champions and activities </w:t>
                      </w:r>
                    </w:p>
                    <w:p w:rsidR="00A2166F" w:rsidRPr="00725E5F" w:rsidP="00CB5470">
                      <w:pPr>
                        <w:jc w:val="center"/>
                        <w:rPr>
                          <w:color w:val="000000" w:themeColor="text1"/>
                          <w:sz w:val="18"/>
                          <w:szCs w:val="18"/>
                        </w:rPr>
                      </w:pPr>
                      <w:r w:rsidRPr="00E43887">
                        <w:rPr>
                          <w:color w:val="000000" w:themeColor="text1"/>
                          <w:sz w:val="18"/>
                          <w:szCs w:val="18"/>
                        </w:rPr>
                        <w:t>Number of career professionals accessing training</w:t>
                      </w:r>
                    </w:p>
                    <w:p w:rsidR="00A2166F" w:rsidP="00CB5470">
                      <w:pPr>
                        <w:pStyle w:val="NormalWeb"/>
                        <w:spacing w:before="0" w:beforeAutospacing="0" w:after="0" w:afterAutospacing="0"/>
                        <w:jc w:val="center"/>
                      </w:pPr>
                    </w:p>
                  </w:txbxContent>
                </v:textbox>
              </v:roundrect>
            </w:pict>
          </mc:Fallback>
        </mc:AlternateContent>
      </w:r>
      <w:r w:rsidRPr="0074216C">
        <w:rPr>
          <w:noProof/>
          <w:lang w:eastAsia="en-GB"/>
        </w:rPr>
        <mc:AlternateContent>
          <mc:Choice Requires="wps">
            <w:drawing>
              <wp:anchor distT="0" distB="0" distL="114300" distR="114300" simplePos="0" relativeHeight="251774976" behindDoc="0" locked="0" layoutInCell="1" allowOverlap="1">
                <wp:simplePos x="0" y="0"/>
                <wp:positionH relativeFrom="column">
                  <wp:posOffset>6390168</wp:posOffset>
                </wp:positionH>
                <wp:positionV relativeFrom="paragraph">
                  <wp:posOffset>6815470</wp:posOffset>
                </wp:positionV>
                <wp:extent cx="2147570" cy="925830"/>
                <wp:effectExtent l="19050" t="19050" r="24130" b="26670"/>
                <wp:wrapNone/>
                <wp:docPr id="81" name="Rounded Rectangle 17"/>
                <wp:cNvGraphicFramePr/>
                <a:graphic xmlns:a="http://schemas.openxmlformats.org/drawingml/2006/main">
                  <a:graphicData uri="http://schemas.microsoft.com/office/word/2010/wordprocessingShape">
                    <wps:wsp>
                      <wps:cNvSpPr/>
                      <wps:spPr>
                        <a:xfrm>
                          <a:off x="0" y="0"/>
                          <a:ext cx="2147570" cy="925830"/>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 xml:space="preserve">Accessibility to NEET provision – addressing NEET Gap Analysis </w:t>
                            </w:r>
                          </w:p>
                          <w:p w:rsidR="00A2166F" w:rsidRDefault="008321C5"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A2166F" w:rsidRDefault="008321C5"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r w:rsidRPr="00AA7C06">
                              <w:rPr>
                                <w:rFonts w:asciiTheme="minorHAnsi" w:hAnsiTheme="minorHAnsi" w:cstheme="minorHAnsi"/>
                                <w:color w:val="000000" w:themeColor="text1"/>
                                <w:kern w:val="24"/>
                                <w:sz w:val="18"/>
                                <w:szCs w:val="18"/>
                              </w:rPr>
                              <w:t>New offers integrated and understood by refe</w:t>
                            </w:r>
                            <w:r w:rsidRPr="00AA7C06">
                              <w:rPr>
                                <w:rFonts w:asciiTheme="minorHAnsi" w:hAnsiTheme="minorHAnsi" w:cstheme="minorHAnsi"/>
                                <w:color w:val="000000" w:themeColor="text1"/>
                                <w:kern w:val="24"/>
                                <w:sz w:val="18"/>
                                <w:szCs w:val="18"/>
                              </w:rPr>
                              <w:t>rral agencies</w:t>
                            </w:r>
                          </w:p>
                          <w:p w:rsidR="00A2166F" w:rsidRDefault="008321C5"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A2166F" w:rsidRPr="00AA7C06" w:rsidRDefault="008321C5" w:rsidP="00CB5470">
                            <w:pPr>
                              <w:pStyle w:val="NormalWeb"/>
                              <w:spacing w:before="0" w:beforeAutospacing="0" w:after="0" w:afterAutospacing="0"/>
                              <w:jc w:val="center"/>
                              <w:rPr>
                                <w:rFonts w:asciiTheme="minorHAnsi" w:hAnsiTheme="minorHAnsi" w:cstheme="minorHAnsi"/>
                                <w:sz w:val="18"/>
                                <w:szCs w:val="18"/>
                              </w:rP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57" style="width:169.1pt;height:72.9pt;margin-top:536.65pt;margin-left:503.15pt;mso-height-percent:0;mso-height-relative:margin;mso-width-percent:0;mso-width-relative:margin;mso-wrap-distance-bottom:0;mso-wrap-distance-left:9pt;mso-wrap-distance-right:9pt;mso-wrap-distance-top:0;mso-wrap-style:square;position:absolute;visibility:visible;v-text-anchor:middle;z-index:251776000" arcsize="10923f" fillcolor="#fbe4d5" strokecolor="#ed7d31" strokeweight="2.25pt">
                <v:stroke joinstyle="miter"/>
                <v:textbox>
                  <w:txbxContent>
                    <w:p w:rsidR="00A2166F"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 xml:space="preserve">Accessibility to NEET provision – addressing NEET Gap Analysis </w:t>
                      </w:r>
                    </w:p>
                    <w:p w:rsidR="00A2166F"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A2166F"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r w:rsidRPr="00AA7C06">
                        <w:rPr>
                          <w:rFonts w:asciiTheme="minorHAnsi" w:hAnsiTheme="minorHAnsi" w:cstheme="minorHAnsi"/>
                          <w:color w:val="000000" w:themeColor="text1"/>
                          <w:kern w:val="24"/>
                          <w:sz w:val="18"/>
                          <w:szCs w:val="18"/>
                        </w:rPr>
                        <w:t>New offers integrated and understood by referral agencies</w:t>
                      </w:r>
                    </w:p>
                    <w:p w:rsidR="00A2166F" w:rsidP="00CB5470">
                      <w:pPr>
                        <w:pStyle w:val="NormalWeb"/>
                        <w:spacing w:before="0" w:beforeAutospacing="0" w:after="0" w:afterAutospacing="0"/>
                        <w:jc w:val="center"/>
                        <w:rPr>
                          <w:rFonts w:asciiTheme="minorHAnsi" w:hAnsiTheme="minorHAnsi" w:cstheme="minorHAnsi"/>
                          <w:color w:val="000000" w:themeColor="text1"/>
                          <w:kern w:val="24"/>
                          <w:sz w:val="18"/>
                          <w:szCs w:val="18"/>
                        </w:rPr>
                      </w:pPr>
                    </w:p>
                    <w:p w:rsidR="00A2166F" w:rsidRPr="00AA7C06" w:rsidP="00CB5470">
                      <w:pPr>
                        <w:pStyle w:val="NormalWeb"/>
                        <w:spacing w:before="0" w:beforeAutospacing="0" w:after="0" w:afterAutospacing="0"/>
                        <w:jc w:val="center"/>
                        <w:rPr>
                          <w:rFonts w:asciiTheme="minorHAnsi" w:hAnsiTheme="minorHAnsi" w:cstheme="minorHAnsi"/>
                          <w:sz w:val="18"/>
                          <w:szCs w:val="18"/>
                        </w:rPr>
                      </w:pPr>
                    </w:p>
                  </w:txbxContent>
                </v:textbox>
              </v:roundrect>
            </w:pict>
          </mc:Fallback>
        </mc:AlternateContent>
      </w:r>
      <w:r w:rsidRPr="0074216C">
        <w:rPr>
          <w:noProof/>
          <w:lang w:eastAsia="en-GB"/>
        </w:rPr>
        <mc:AlternateContent>
          <mc:Choice Requires="wps">
            <w:drawing>
              <wp:anchor distT="0" distB="0" distL="114300" distR="114300" simplePos="0" relativeHeight="251703296" behindDoc="0" locked="0" layoutInCell="1" allowOverlap="1">
                <wp:simplePos x="0" y="0"/>
                <wp:positionH relativeFrom="column">
                  <wp:posOffset>6390167</wp:posOffset>
                </wp:positionH>
                <wp:positionV relativeFrom="paragraph">
                  <wp:posOffset>5252484</wp:posOffset>
                </wp:positionV>
                <wp:extent cx="2190307" cy="1424940"/>
                <wp:effectExtent l="19050" t="19050" r="19685" b="22860"/>
                <wp:wrapNone/>
                <wp:docPr id="139" name="Rounded Rectangle 10"/>
                <wp:cNvGraphicFramePr/>
                <a:graphic xmlns:a="http://schemas.openxmlformats.org/drawingml/2006/main">
                  <a:graphicData uri="http://schemas.microsoft.com/office/word/2010/wordprocessingShape">
                    <wps:wsp>
                      <wps:cNvSpPr/>
                      <wps:spPr>
                        <a:xfrm>
                          <a:off x="0" y="0"/>
                          <a:ext cx="2190307" cy="1424940"/>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D802A4" w:rsidRDefault="008321C5"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Engagement in digital activities and video content on Start</w:t>
                            </w:r>
                          </w:p>
                          <w:p w:rsidR="00A2166F" w:rsidRPr="00D802A4" w:rsidRDefault="008321C5" w:rsidP="00CB5470">
                            <w:pPr>
                              <w:pStyle w:val="NormalWeb"/>
                              <w:spacing w:after="0"/>
                              <w:jc w:val="center"/>
                              <w:rPr>
                                <w:rFonts w:asciiTheme="minorHAnsi" w:hAnsiTheme="minorHAnsi" w:cstheme="minorHAnsi"/>
                              </w:rPr>
                            </w:pPr>
                            <w:r w:rsidRPr="00D802A4">
                              <w:rPr>
                                <w:rFonts w:asciiTheme="minorHAnsi" w:hAnsiTheme="minorHAnsi" w:cstheme="minorHAnsi"/>
                                <w:color w:val="000000" w:themeColor="text1"/>
                                <w:kern w:val="24"/>
                                <w:sz w:val="18"/>
                                <w:szCs w:val="18"/>
                              </w:rPr>
                              <w:t>Engagement in digital activities in schools and colleges</w:t>
                            </w:r>
                            <w:r w:rsidRPr="00D802A4">
                              <w:rPr>
                                <w:rFonts w:asciiTheme="minorHAnsi" w:hAnsiTheme="minorHAnsi" w:cstheme="minorHAnsi"/>
                              </w:rPr>
                              <w:t xml:space="preserve"> </w:t>
                            </w:r>
                          </w:p>
                          <w:p w:rsidR="00A2166F" w:rsidRPr="00D802A4" w:rsidRDefault="008321C5"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Popularity of GCSE Computer Science and subsequent digital qualifications</w:t>
                            </w:r>
                          </w:p>
                          <w:p w:rsidR="00A2166F" w:rsidRPr="002B14F8" w:rsidRDefault="008321C5" w:rsidP="00CB5470">
                            <w:pPr>
                              <w:pStyle w:val="NormalWeb"/>
                              <w:spacing w:after="0"/>
                              <w:jc w:val="center"/>
                              <w:rPr>
                                <w:rFonts w:ascii="Arial" w:hAnsi="Arial" w:cs="Arial"/>
                                <w:color w:val="000000" w:themeColor="text1"/>
                                <w:kern w:val="24"/>
                                <w:sz w:val="18"/>
                                <w:szCs w:val="18"/>
                              </w:rPr>
                            </w:pPr>
                          </w:p>
                          <w:p w:rsidR="00A2166F" w:rsidRDefault="008321C5" w:rsidP="00CB5470">
                            <w:pPr>
                              <w:pStyle w:val="NormalWeb"/>
                              <w:spacing w:before="0" w:beforeAutospacing="0" w:after="0" w:afterAutospacing="0"/>
                              <w:jc w:val="center"/>
                            </w:pPr>
                            <w:r w:rsidRPr="002B14F8">
                              <w:rPr>
                                <w:rFonts w:ascii="Arial" w:hAnsi="Arial" w:cs="Arial"/>
                                <w:color w:val="000000" w:themeColor="text1"/>
                                <w:kern w:val="24"/>
                                <w:sz w:val="18"/>
                                <w:szCs w:val="18"/>
                              </w:rPr>
                              <w:t xml:space="preserve">Popularity of GCSE Computer Science and </w:t>
                            </w:r>
                            <w:r w:rsidRPr="002B14F8">
                              <w:rPr>
                                <w:rFonts w:ascii="Arial" w:hAnsi="Arial" w:cs="Arial"/>
                                <w:color w:val="000000" w:themeColor="text1"/>
                                <w:kern w:val="24"/>
                                <w:sz w:val="18"/>
                                <w:szCs w:val="18"/>
                              </w:rPr>
                              <w:t>subsequent digital qualifications</w:t>
                            </w:r>
                          </w:p>
                          <w:p w:rsidR="00A2166F" w:rsidRDefault="008321C5" w:rsidP="00CB5470">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0" o:spid="_x0000_s1058" style="width:172.45pt;height:112.2pt;margin-top:413.6pt;margin-left:503.15pt;mso-height-percent:0;mso-height-relative:margin;mso-width-percent:0;mso-width-relative:margin;mso-wrap-distance-bottom:0;mso-wrap-distance-left:9pt;mso-wrap-distance-right:9pt;mso-wrap-distance-top:0;mso-wrap-style:square;position:absolute;visibility:visible;v-text-anchor:middle;z-index:251704320" arcsize="10923f" fillcolor="#fff2cc" strokecolor="#ffc000" strokeweight="2.25pt">
                <v:stroke joinstyle="miter"/>
                <v:textbox>
                  <w:txbxContent>
                    <w:p w:rsidR="00A2166F" w:rsidRPr="00D802A4"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Engagement in digital activities and video content on Start</w:t>
                      </w:r>
                    </w:p>
                    <w:p w:rsidR="00A2166F" w:rsidRPr="00D802A4" w:rsidP="00CB5470">
                      <w:pPr>
                        <w:pStyle w:val="NormalWeb"/>
                        <w:spacing w:after="0"/>
                        <w:jc w:val="center"/>
                        <w:rPr>
                          <w:rFonts w:asciiTheme="minorHAnsi" w:hAnsiTheme="minorHAnsi" w:cstheme="minorHAnsi"/>
                        </w:rPr>
                      </w:pPr>
                      <w:r w:rsidRPr="00D802A4">
                        <w:rPr>
                          <w:rFonts w:asciiTheme="minorHAnsi" w:hAnsiTheme="minorHAnsi" w:cstheme="minorHAnsi"/>
                          <w:color w:val="000000" w:themeColor="text1"/>
                          <w:kern w:val="24"/>
                          <w:sz w:val="18"/>
                          <w:szCs w:val="18"/>
                        </w:rPr>
                        <w:t>Engagement in digital activities in schools and colleges</w:t>
                      </w:r>
                      <w:r w:rsidRPr="00D802A4">
                        <w:rPr>
                          <w:rFonts w:asciiTheme="minorHAnsi" w:hAnsiTheme="minorHAnsi" w:cstheme="minorHAnsi"/>
                        </w:rPr>
                        <w:t xml:space="preserve"> </w:t>
                      </w:r>
                    </w:p>
                    <w:p w:rsidR="00A2166F" w:rsidRPr="00D802A4" w:rsidP="00CB5470">
                      <w:pPr>
                        <w:pStyle w:val="NormalWeb"/>
                        <w:spacing w:after="0"/>
                        <w:jc w:val="center"/>
                        <w:rPr>
                          <w:rFonts w:asciiTheme="minorHAnsi" w:hAnsiTheme="minorHAnsi" w:cstheme="minorHAnsi"/>
                          <w:color w:val="000000" w:themeColor="text1"/>
                          <w:kern w:val="24"/>
                          <w:sz w:val="18"/>
                          <w:szCs w:val="18"/>
                        </w:rPr>
                      </w:pPr>
                      <w:r w:rsidRPr="00D802A4">
                        <w:rPr>
                          <w:rFonts w:asciiTheme="minorHAnsi" w:hAnsiTheme="minorHAnsi" w:cstheme="minorHAnsi"/>
                          <w:color w:val="000000" w:themeColor="text1"/>
                          <w:kern w:val="24"/>
                          <w:sz w:val="18"/>
                          <w:szCs w:val="18"/>
                        </w:rPr>
                        <w:t>Popularity of GCSE Computer Science and subsequent digital qualifications</w:t>
                      </w:r>
                    </w:p>
                    <w:p w:rsidR="00A2166F" w:rsidRPr="002B14F8" w:rsidP="00CB5470">
                      <w:pPr>
                        <w:pStyle w:val="NormalWeb"/>
                        <w:spacing w:after="0"/>
                        <w:jc w:val="center"/>
                        <w:rPr>
                          <w:rFonts w:ascii="Arial" w:hAnsi="Arial" w:cs="Arial"/>
                          <w:color w:val="000000" w:themeColor="text1"/>
                          <w:kern w:val="24"/>
                          <w:sz w:val="18"/>
                          <w:szCs w:val="18"/>
                        </w:rPr>
                      </w:pPr>
                    </w:p>
                    <w:p w:rsidR="00A2166F" w:rsidP="00CB5470">
                      <w:pPr>
                        <w:pStyle w:val="NormalWeb"/>
                        <w:spacing w:before="0" w:beforeAutospacing="0" w:after="0" w:afterAutospacing="0"/>
                        <w:jc w:val="center"/>
                      </w:pPr>
                      <w:r w:rsidRPr="002B14F8">
                        <w:rPr>
                          <w:rFonts w:ascii="Arial" w:hAnsi="Arial" w:cs="Arial"/>
                          <w:color w:val="000000" w:themeColor="text1"/>
                          <w:kern w:val="24"/>
                          <w:sz w:val="18"/>
                          <w:szCs w:val="18"/>
                        </w:rPr>
                        <w:t>Popularity of GCSE Computer Science and subsequent digital qualifications</w:t>
                      </w:r>
                    </w:p>
                    <w:p w:rsidR="00A2166F" w:rsidP="00CB5470">
                      <w:pPr>
                        <w:pStyle w:val="NormalWeb"/>
                        <w:spacing w:before="0" w:beforeAutospacing="0" w:after="0" w:afterAutospacing="0"/>
                        <w:jc w:val="center"/>
                      </w:pPr>
                    </w:p>
                  </w:txbxContent>
                </v:textbox>
              </v:roundrect>
            </w:pict>
          </mc:Fallback>
        </mc:AlternateContent>
      </w:r>
      <w:r w:rsidRPr="009926B7">
        <w:rPr>
          <w:noProof/>
          <w:lang w:eastAsia="en-GB"/>
        </w:rPr>
        <mc:AlternateContent>
          <mc:Choice Requires="wps">
            <w:drawing>
              <wp:anchor distT="0" distB="0" distL="114300" distR="114300" simplePos="0" relativeHeight="251764736" behindDoc="0" locked="0" layoutInCell="1" allowOverlap="1">
                <wp:simplePos x="0" y="0"/>
                <wp:positionH relativeFrom="column">
                  <wp:posOffset>6379536</wp:posOffset>
                </wp:positionH>
                <wp:positionV relativeFrom="paragraph">
                  <wp:posOffset>4380614</wp:posOffset>
                </wp:positionV>
                <wp:extent cx="2179674" cy="789305"/>
                <wp:effectExtent l="19050" t="19050" r="11430" b="10795"/>
                <wp:wrapNone/>
                <wp:docPr id="74" name="Rounded Rectangle 9"/>
                <wp:cNvGraphicFramePr/>
                <a:graphic xmlns:a="http://schemas.openxmlformats.org/drawingml/2006/main">
                  <a:graphicData uri="http://schemas.microsoft.com/office/word/2010/wordprocessingShape">
                    <wps:wsp>
                      <wps:cNvSpPr/>
                      <wps:spPr>
                        <a:xfrm>
                          <a:off x="0" y="0"/>
                          <a:ext cx="2179674"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9926B7" w:rsidRDefault="008321C5" w:rsidP="00CB5470">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w:t>
                            </w:r>
                            <w:r w:rsidRPr="009926B7">
                              <w:rPr>
                                <w:rFonts w:asciiTheme="minorHAnsi" w:hAnsiTheme="minorHAnsi" w:cstheme="minorHAnsi"/>
                                <w:color w:val="000000" w:themeColor="text1"/>
                                <w:sz w:val="18"/>
                                <w:szCs w:val="18"/>
                              </w:rPr>
                              <w:t>vailability and take up of Level 4/5 routes in Lancashire</w:t>
                            </w:r>
                          </w:p>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Securing of I</w:t>
                            </w:r>
                            <w:r>
                              <w:rPr>
                                <w:rFonts w:asciiTheme="minorHAnsi" w:hAnsiTheme="minorHAnsi" w:cstheme="minorHAnsi"/>
                                <w:color w:val="000000" w:themeColor="text1"/>
                                <w:sz w:val="18"/>
                                <w:szCs w:val="18"/>
                              </w:rPr>
                              <w:t>nstitute of Technology</w:t>
                            </w:r>
                          </w:p>
                        </w:txbxContent>
                      </wps:txbx>
                      <wps:bodyPr wrap="square" rtlCol="0" anchor="ctr"/>
                    </wps:wsp>
                  </a:graphicData>
                </a:graphic>
                <wp14:sizeRelH relativeFrom="margin">
                  <wp14:pctWidth>0</wp14:pctWidth>
                </wp14:sizeRelH>
              </wp:anchor>
            </w:drawing>
          </mc:Choice>
          <mc:Fallback>
            <w:pict>
              <v:roundrect id="Rounded Rectangle 9" o:spid="_x0000_s1059" style="width:171.65pt;height:62.15pt;margin-top:344.95pt;margin-left:502.35pt;mso-width-percent:0;mso-width-relative:margin;mso-wrap-distance-bottom:0;mso-wrap-distance-left:9pt;mso-wrap-distance-right:9pt;mso-wrap-distance-top:0;mso-wrap-style:square;position:absolute;visibility:visible;v-text-anchor:middle;z-index:251765760" arcsize="10923f" fillcolor="#e2efd9" strokecolor="#538135" strokeweight="2.25pt">
                <v:stroke joinstyle="miter"/>
                <v:textbox>
                  <w:txbxContent>
                    <w:p w:rsidR="00A2166F" w:rsidRPr="009926B7" w:rsidP="00CB5470">
                      <w:pPr>
                        <w:pStyle w:val="NormalWeb"/>
                        <w:spacing w:after="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w:t>
                      </w:r>
                      <w:r w:rsidRPr="009926B7">
                        <w:rPr>
                          <w:rFonts w:asciiTheme="minorHAnsi" w:hAnsiTheme="minorHAnsi" w:cstheme="minorHAnsi"/>
                          <w:color w:val="000000" w:themeColor="text1"/>
                          <w:sz w:val="18"/>
                          <w:szCs w:val="18"/>
                        </w:rPr>
                        <w:t>vailability and take up of Level 4/5 routes in Lancashire</w:t>
                      </w:r>
                    </w:p>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Securing of I</w:t>
                      </w:r>
                      <w:r>
                        <w:rPr>
                          <w:rFonts w:asciiTheme="minorHAnsi" w:hAnsiTheme="minorHAnsi" w:cstheme="minorHAnsi"/>
                          <w:color w:val="000000" w:themeColor="text1"/>
                          <w:sz w:val="18"/>
                          <w:szCs w:val="18"/>
                        </w:rPr>
                        <w:t>nstitute of Technology</w:t>
                      </w:r>
                    </w:p>
                  </w:txbxContent>
                </v:textbox>
              </v:roundrect>
            </w:pict>
          </mc:Fallback>
        </mc:AlternateContent>
      </w:r>
      <w:r w:rsidRPr="0074216C">
        <w:rPr>
          <w:noProof/>
          <w:lang w:eastAsia="en-GB"/>
        </w:rPr>
        <mc:AlternateContent>
          <mc:Choice Requires="wps">
            <w:drawing>
              <wp:anchor distT="0" distB="0" distL="114300" distR="114300" simplePos="0" relativeHeight="251701248" behindDoc="0" locked="0" layoutInCell="1" allowOverlap="1">
                <wp:simplePos x="0" y="0"/>
                <wp:positionH relativeFrom="column">
                  <wp:posOffset>6368903</wp:posOffset>
                </wp:positionH>
                <wp:positionV relativeFrom="paragraph">
                  <wp:posOffset>3519377</wp:posOffset>
                </wp:positionV>
                <wp:extent cx="2179468" cy="789305"/>
                <wp:effectExtent l="19050" t="19050" r="11430" b="10795"/>
                <wp:wrapNone/>
                <wp:docPr id="140" name="Rounded Rectangle 9"/>
                <wp:cNvGraphicFramePr/>
                <a:graphic xmlns:a="http://schemas.openxmlformats.org/drawingml/2006/main">
                  <a:graphicData uri="http://schemas.microsoft.com/office/word/2010/wordprocessingShape">
                    <wps:wsp>
                      <wps:cNvSpPr/>
                      <wps:spPr>
                        <a:xfrm>
                          <a:off x="0" y="0"/>
                          <a:ext cx="2179468" cy="78930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9926B7"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Availability and take up of T Levels across Lancashire</w:t>
                            </w:r>
                          </w:p>
                        </w:txbxContent>
                      </wps:txbx>
                      <wps:bodyPr wrap="square" rtlCol="0" anchor="ctr"/>
                    </wps:wsp>
                  </a:graphicData>
                </a:graphic>
                <wp14:sizeRelH relativeFrom="margin">
                  <wp14:pctWidth>0</wp14:pctWidth>
                </wp14:sizeRelH>
              </wp:anchor>
            </w:drawing>
          </mc:Choice>
          <mc:Fallback>
            <w:pict>
              <v:roundrect id="_x0000_s1060" style="width:171.6pt;height:62.15pt;margin-top:277.1pt;margin-left:501.5pt;mso-width-percent:0;mso-width-relative:margin;mso-wrap-distance-bottom:0;mso-wrap-distance-left:9pt;mso-wrap-distance-right:9pt;mso-wrap-distance-top:0;mso-wrap-style:square;position:absolute;visibility:visible;v-text-anchor:middle;z-index:251702272" arcsize="10923f" fillcolor="#e2efd9" strokecolor="#538135" strokeweight="2.25pt">
                <v:stroke joinstyle="miter"/>
                <v:textbox>
                  <w:txbxContent>
                    <w:p w:rsidR="00A2166F" w:rsidRPr="009926B7"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9926B7">
                        <w:rPr>
                          <w:rFonts w:asciiTheme="minorHAnsi" w:hAnsiTheme="minorHAnsi" w:cstheme="minorHAnsi"/>
                          <w:color w:val="000000" w:themeColor="text1"/>
                          <w:sz w:val="18"/>
                          <w:szCs w:val="18"/>
                        </w:rPr>
                        <w:t>Availability and take up of T Levels across Lancashire</w:t>
                      </w:r>
                    </w:p>
                  </w:txbxContent>
                </v:textbox>
              </v:roundrect>
            </w:pict>
          </mc:Fallback>
        </mc:AlternateContent>
      </w:r>
      <w:r w:rsidRPr="00E43887">
        <w:rPr>
          <w:noProof/>
          <w:lang w:eastAsia="en-GB"/>
        </w:rPr>
        <mc:AlternateContent>
          <mc:Choice Requires="wps">
            <w:drawing>
              <wp:anchor distT="0" distB="0" distL="114300" distR="114300" simplePos="0" relativeHeight="251756544" behindDoc="0" locked="0" layoutInCell="1" allowOverlap="1">
                <wp:simplePos x="0" y="0"/>
                <wp:positionH relativeFrom="column">
                  <wp:posOffset>6379536</wp:posOffset>
                </wp:positionH>
                <wp:positionV relativeFrom="paragraph">
                  <wp:posOffset>1435395</wp:posOffset>
                </wp:positionV>
                <wp:extent cx="2158202" cy="789305"/>
                <wp:effectExtent l="19050" t="19050" r="13970" b="10795"/>
                <wp:wrapNone/>
                <wp:docPr id="69" name="Rounded Rectangle 8"/>
                <wp:cNvGraphicFramePr/>
                <a:graphic xmlns:a="http://schemas.openxmlformats.org/drawingml/2006/main">
                  <a:graphicData uri="http://schemas.microsoft.com/office/word/2010/wordprocessingShape">
                    <wps:wsp>
                      <wps:cNvSpPr/>
                      <wps:spPr>
                        <a:xfrm>
                          <a:off x="0" y="0"/>
                          <a:ext cx="2158202" cy="78930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E43887"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Sustained and improved performance against Benchmarks 5, 6 and</w:t>
                            </w:r>
                            <w:r w:rsidRPr="00E43887">
                              <w:rPr>
                                <w:rFonts w:asciiTheme="minorHAnsi" w:hAnsiTheme="minorHAnsi" w:cstheme="minorHAnsi"/>
                                <w:color w:val="000000" w:themeColor="text1"/>
                                <w:sz w:val="18"/>
                                <w:szCs w:val="18"/>
                              </w:rPr>
                              <w:t xml:space="preserve"> 7</w:t>
                            </w:r>
                          </w:p>
                        </w:txbxContent>
                      </wps:txbx>
                      <wps:bodyPr wrap="square" rtlCol="0" anchor="ctr"/>
                    </wps:wsp>
                  </a:graphicData>
                </a:graphic>
                <wp14:sizeRelH relativeFrom="margin">
                  <wp14:pctWidth>0</wp14:pctWidth>
                </wp14:sizeRelH>
              </wp:anchor>
            </w:drawing>
          </mc:Choice>
          <mc:Fallback>
            <w:pict>
              <v:roundrect id="_x0000_s1061" style="width:169.95pt;height:62.15pt;margin-top:113pt;margin-left:502.35pt;mso-width-percent:0;mso-width-relative:margin;mso-wrap-distance-bottom:0;mso-wrap-distance-left:9pt;mso-wrap-distance-right:9pt;mso-wrap-distance-top:0;mso-wrap-style:square;position:absolute;visibility:visible;v-text-anchor:middle;z-index:251757568" arcsize="10923f" fillcolor="#deeaf6" strokecolor="#2e74b5" strokeweight="2.25pt">
                <v:stroke joinstyle="miter"/>
                <v:textbox>
                  <w:txbxContent>
                    <w:p w:rsidR="00A2166F" w:rsidRPr="00E43887"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E43887">
                        <w:rPr>
                          <w:rFonts w:asciiTheme="minorHAnsi" w:hAnsiTheme="minorHAnsi" w:cstheme="minorHAnsi"/>
                          <w:color w:val="000000" w:themeColor="text1"/>
                          <w:sz w:val="18"/>
                          <w:szCs w:val="18"/>
                        </w:rPr>
                        <w:t>Sustained and improved performance against Benchmarks 5, 6 and 7</w:t>
                      </w:r>
                    </w:p>
                  </w:txbxContent>
                </v:textbox>
              </v:roundrect>
            </w:pict>
          </mc:Fallback>
        </mc:AlternateContent>
      </w:r>
      <w:r w:rsidRPr="0074216C">
        <w:rPr>
          <w:noProof/>
          <w:lang w:eastAsia="en-GB"/>
        </w:rPr>
        <mc:AlternateContent>
          <mc:Choice Requires="wps">
            <w:drawing>
              <wp:anchor distT="0" distB="0" distL="114300" distR="114300" simplePos="0" relativeHeight="251699200" behindDoc="0" locked="0" layoutInCell="1" allowOverlap="1">
                <wp:simplePos x="0" y="0"/>
                <wp:positionH relativeFrom="column">
                  <wp:posOffset>6390167</wp:posOffset>
                </wp:positionH>
                <wp:positionV relativeFrom="paragraph">
                  <wp:posOffset>637953</wp:posOffset>
                </wp:positionV>
                <wp:extent cx="2147777" cy="597535"/>
                <wp:effectExtent l="19050" t="19050" r="24130" b="12065"/>
                <wp:wrapNone/>
                <wp:docPr id="141" name="Rounded Rectangle 8"/>
                <wp:cNvGraphicFramePr/>
                <a:graphic xmlns:a="http://schemas.openxmlformats.org/drawingml/2006/main">
                  <a:graphicData uri="http://schemas.microsoft.com/office/word/2010/wordprocessingShape">
                    <wps:wsp>
                      <wps:cNvSpPr/>
                      <wps:spPr>
                        <a:xfrm>
                          <a:off x="0" y="0"/>
                          <a:ext cx="2147777" cy="59753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jc w:val="center"/>
                              <w:rPr>
                                <w:color w:val="000000" w:themeColor="text1"/>
                                <w:sz w:val="18"/>
                                <w:szCs w:val="18"/>
                              </w:rPr>
                            </w:pPr>
                            <w:r w:rsidRPr="00725E5F">
                              <w:rPr>
                                <w:color w:val="000000" w:themeColor="text1"/>
                                <w:sz w:val="18"/>
                                <w:szCs w:val="18"/>
                              </w:rPr>
                              <w:t>Sustained and improved performance against the Gatsby Benchmarks across the Careers Hub</w:t>
                            </w:r>
                          </w:p>
                          <w:p w:rsidR="00A2166F" w:rsidRDefault="008321C5" w:rsidP="00CB5470">
                            <w:pPr>
                              <w:pStyle w:val="NormalWeb"/>
                              <w:spacing w:before="0" w:beforeAutospacing="0" w:after="0" w:afterAutospacing="0"/>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62" style="width:169.1pt;height:47.05pt;margin-top:50.25pt;margin-left:503.15pt;mso-height-percent:0;mso-height-relative:margin;mso-width-percent:0;mso-width-relative:margin;mso-wrap-distance-bottom:0;mso-wrap-distance-left:9pt;mso-wrap-distance-right:9pt;mso-wrap-distance-top:0;mso-wrap-style:square;position:absolute;visibility:visible;v-text-anchor:middle;z-index:251700224" arcsize="10923f" fillcolor="#deeaf6" strokecolor="#2e74b5" strokeweight="2.25pt">
                <v:stroke joinstyle="miter"/>
                <v:textbox>
                  <w:txbxContent>
                    <w:p w:rsidR="00A2166F" w:rsidRPr="00725E5F" w:rsidP="00CB5470">
                      <w:pPr>
                        <w:jc w:val="center"/>
                        <w:rPr>
                          <w:color w:val="000000" w:themeColor="text1"/>
                          <w:sz w:val="18"/>
                          <w:szCs w:val="18"/>
                        </w:rPr>
                      </w:pPr>
                      <w:r w:rsidRPr="00725E5F">
                        <w:rPr>
                          <w:color w:val="000000" w:themeColor="text1"/>
                          <w:sz w:val="18"/>
                          <w:szCs w:val="18"/>
                        </w:rPr>
                        <w:t>Sustained and improved performance against the Gatsby Benchmarks across the Careers Hub</w:t>
                      </w:r>
                    </w:p>
                    <w:p w:rsidR="00A2166F" w:rsidP="00CB5470">
                      <w:pPr>
                        <w:pStyle w:val="NormalWeb"/>
                        <w:spacing w:before="0" w:beforeAutospacing="0" w:after="0" w:afterAutospacing="0"/>
                        <w:jc w:val="center"/>
                      </w:pPr>
                    </w:p>
                  </w:txbxContent>
                </v:textbox>
              </v:roundrect>
            </w:pict>
          </mc:Fallback>
        </mc:AlternateContent>
      </w:r>
      <w:r>
        <w:rPr>
          <w:noProof/>
          <w:lang w:eastAsia="en-GB"/>
        </w:rPr>
        <mc:AlternateContent>
          <mc:Choice Requires="wps">
            <w:drawing>
              <wp:anchor distT="0" distB="0" distL="114300" distR="114300" simplePos="0" relativeHeight="251779072" behindDoc="0" locked="0" layoutInCell="1" allowOverlap="1">
                <wp:simplePos x="0" y="0"/>
                <wp:positionH relativeFrom="column">
                  <wp:posOffset>-329609</wp:posOffset>
                </wp:positionH>
                <wp:positionV relativeFrom="paragraph">
                  <wp:posOffset>8027581</wp:posOffset>
                </wp:positionV>
                <wp:extent cx="3147237" cy="669852"/>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3147237" cy="669852"/>
                        </a:xfrm>
                        <a:prstGeom prst="rect">
                          <a:avLst/>
                        </a:prstGeom>
                        <a:solidFill>
                          <a:schemeClr val="lt1"/>
                        </a:solidFill>
                        <a:ln w="6350">
                          <a:noFill/>
                        </a:ln>
                      </wps:spPr>
                      <wps:txbx>
                        <w:txbxContent>
                          <w:p w:rsidR="00A2166F" w:rsidRPr="00D16786" w:rsidRDefault="008321C5" w:rsidP="00CB5470">
                            <w:pPr>
                              <w:rPr>
                                <w:rFonts w:cstheme="minorHAnsi"/>
                              </w:rPr>
                            </w:pPr>
                            <w:r>
                              <w:rPr>
                                <w:rFonts w:cstheme="minorHAnsi"/>
                              </w:rPr>
                              <w:t>*</w:t>
                            </w:r>
                            <w:r w:rsidRPr="00D16786">
                              <w:rPr>
                                <w:rFonts w:cstheme="minorHAnsi"/>
                              </w:rPr>
                              <w:t>employers includes public, private and third sector</w:t>
                            </w:r>
                          </w:p>
                          <w:p w:rsidR="00A2166F" w:rsidRPr="00D16786" w:rsidRDefault="008321C5" w:rsidP="00CB5470">
                            <w:pPr>
                              <w:rPr>
                                <w:rFonts w:cstheme="minorHAnsi"/>
                              </w:rPr>
                            </w:pPr>
                            <w:r w:rsidRPr="00D16786">
                              <w:rPr>
                                <w:rFonts w:cstheme="minorHAnsi"/>
                              </w:rPr>
                              <w:t>**NEET – 16 and 17 year olds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42" o:spid="_x0000_s1063" type="#_x0000_t202" style="width:247.8pt;height:52.75pt;margin-top:632.1pt;margin-left:-25.95pt;mso-height-percent:0;mso-height-relative:margin;mso-wrap-distance-bottom:0;mso-wrap-distance-left:9pt;mso-wrap-distance-right:9pt;mso-wrap-distance-top:0;mso-wrap-style:square;position:absolute;visibility:visible;v-text-anchor:top;z-index:251780096" fillcolor="white" stroked="f" strokeweight="0.5pt">
                <v:textbox>
                  <w:txbxContent>
                    <w:p w:rsidR="00A2166F" w:rsidRPr="00D16786" w:rsidP="00CB5470">
                      <w:pPr>
                        <w:rPr>
                          <w:rFonts w:cstheme="minorHAnsi"/>
                        </w:rPr>
                      </w:pPr>
                      <w:r>
                        <w:rPr>
                          <w:rFonts w:cstheme="minorHAnsi"/>
                        </w:rPr>
                        <w:t>*</w:t>
                      </w:r>
                      <w:r w:rsidRPr="00D16786">
                        <w:rPr>
                          <w:rFonts w:cstheme="minorHAnsi"/>
                        </w:rPr>
                        <w:t>employers includes public, private and third sector</w:t>
                      </w:r>
                    </w:p>
                    <w:p w:rsidR="00A2166F" w:rsidRPr="00D16786" w:rsidP="00CB5470">
                      <w:pPr>
                        <w:rPr>
                          <w:rFonts w:cstheme="minorHAnsi"/>
                        </w:rPr>
                      </w:pPr>
                      <w:r w:rsidRPr="00D16786">
                        <w:rPr>
                          <w:rFonts w:cstheme="minorHAnsi"/>
                        </w:rPr>
                        <w:t>**NEET – 16 and 17 year olds</w:t>
                      </w:r>
                    </w:p>
                    <w:p w:rsidR="00A2166F" w:rsidP="00CB5470"/>
                  </w:txbxContent>
                </v:textbox>
              </v:shape>
            </w:pict>
          </mc:Fallback>
        </mc:AlternateContent>
      </w:r>
      <w:r w:rsidRPr="0074216C">
        <w:rPr>
          <w:noProof/>
          <w:lang w:eastAsia="en-GB"/>
        </w:rPr>
        <mc:AlternateContent>
          <mc:Choice Requires="wps">
            <w:drawing>
              <wp:anchor distT="0" distB="0" distL="114300" distR="114300" simplePos="0" relativeHeight="251754496" behindDoc="0" locked="0" layoutInCell="1" allowOverlap="1">
                <wp:simplePos x="0" y="0"/>
                <wp:positionH relativeFrom="column">
                  <wp:posOffset>2339163</wp:posOffset>
                </wp:positionH>
                <wp:positionV relativeFrom="paragraph">
                  <wp:posOffset>3934046</wp:posOffset>
                </wp:positionV>
                <wp:extent cx="755177" cy="416087"/>
                <wp:effectExtent l="19050" t="38100" r="64135" b="41275"/>
                <wp:wrapNone/>
                <wp:docPr id="67" name="Straight Arrow Connector 48"/>
                <wp:cNvGraphicFramePr/>
                <a:graphic xmlns:a="http://schemas.openxmlformats.org/drawingml/2006/main">
                  <a:graphicData uri="http://schemas.microsoft.com/office/word/2010/wordprocessingShape">
                    <wps:wsp>
                      <wps:cNvCnPr/>
                      <wps:spPr>
                        <a:xfrm flipV="1">
                          <a:off x="0" y="0"/>
                          <a:ext cx="755177" cy="41608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64" type="#_x0000_t32" style="width:59.45pt;height:32.75pt;margin-top:309.75pt;margin-left:184.2pt;flip:y;mso-height-percent:0;mso-height-relative:margin;mso-width-percent:0;mso-width-relative:margin;mso-wrap-distance-bottom:0;mso-wrap-distance-left:9pt;mso-wrap-distance-right:9pt;mso-wrap-distance-top:0;mso-wrap-style:square;position:absolute;visibility:visible;z-index:251755520"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19680" behindDoc="0" locked="0" layoutInCell="1" allowOverlap="1">
                <wp:simplePos x="0" y="0"/>
                <wp:positionH relativeFrom="column">
                  <wp:posOffset>2328531</wp:posOffset>
                </wp:positionH>
                <wp:positionV relativeFrom="paragraph">
                  <wp:posOffset>967563</wp:posOffset>
                </wp:positionV>
                <wp:extent cx="766430" cy="818662"/>
                <wp:effectExtent l="19050" t="38100" r="53340" b="38735"/>
                <wp:wrapNone/>
                <wp:docPr id="49" name="Straight Arrow Connector 48"/>
                <wp:cNvGraphicFramePr/>
                <a:graphic xmlns:a="http://schemas.openxmlformats.org/drawingml/2006/main">
                  <a:graphicData uri="http://schemas.microsoft.com/office/word/2010/wordprocessingShape">
                    <wps:wsp>
                      <wps:cNvCnPr/>
                      <wps:spPr>
                        <a:xfrm flipV="1">
                          <a:off x="0" y="0"/>
                          <a:ext cx="766430" cy="818662"/>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65" type="#_x0000_t32" style="width:60.35pt;height:64.45pt;margin-top:76.2pt;margin-left:183.35pt;flip:y;mso-height-percent:0;mso-height-relative:margin;mso-width-percent:0;mso-width-relative:margin;mso-wrap-distance-bottom:0;mso-wrap-distance-left:9pt;mso-wrap-distance-right:9pt;mso-wrap-distance-top:0;mso-wrap-style:square;position:absolute;visibility:visible;z-index:251720704"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44256" behindDoc="0" locked="0" layoutInCell="1" allowOverlap="1">
                <wp:simplePos x="0" y="0"/>
                <wp:positionH relativeFrom="column">
                  <wp:posOffset>2328531</wp:posOffset>
                </wp:positionH>
                <wp:positionV relativeFrom="paragraph">
                  <wp:posOffset>1807535</wp:posOffset>
                </wp:positionV>
                <wp:extent cx="723900" cy="903767"/>
                <wp:effectExtent l="19050" t="19050" r="76200" b="48895"/>
                <wp:wrapNone/>
                <wp:docPr id="48" name="Straight Arrow Connector 48"/>
                <wp:cNvGraphicFramePr/>
                <a:graphic xmlns:a="http://schemas.openxmlformats.org/drawingml/2006/main">
                  <a:graphicData uri="http://schemas.microsoft.com/office/word/2010/wordprocessingShape">
                    <wps:wsp>
                      <wps:cNvCnPr/>
                      <wps:spPr>
                        <a:xfrm>
                          <a:off x="0" y="0"/>
                          <a:ext cx="723900" cy="90376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66" type="#_x0000_t32" style="width:57pt;height:71.15pt;margin-top:142.35pt;margin-left:183.35pt;mso-height-percent:0;mso-height-relative:margin;mso-width-percent:0;mso-width-relative:margin;mso-wrap-distance-bottom:0;mso-wrap-distance-left:9pt;mso-wrap-distance-right:9pt;mso-wrap-distance-top:0;mso-wrap-style:square;position:absolute;visibility:visible;z-index:251745280" strokecolor="#002060" strokeweight="4.5pt">
                <v:stroke joinstyle="miter" endarrow="block"/>
              </v:shape>
            </w:pict>
          </mc:Fallback>
        </mc:AlternateContent>
      </w: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-514641</wp:posOffset>
                </wp:positionH>
                <wp:positionV relativeFrom="paragraph">
                  <wp:posOffset>-656881</wp:posOffset>
                </wp:positionV>
                <wp:extent cx="3253839" cy="451262"/>
                <wp:effectExtent l="0" t="0" r="3810" b="6350"/>
                <wp:wrapNone/>
                <wp:docPr id="22" name="Text Box 22"/>
                <wp:cNvGraphicFramePr/>
                <a:graphic xmlns:a="http://schemas.openxmlformats.org/drawingml/2006/main">
                  <a:graphicData uri="http://schemas.microsoft.com/office/word/2010/wordprocessingShape">
                    <wps:wsp>
                      <wps:cNvSpPr txBox="1"/>
                      <wps:spPr>
                        <a:xfrm>
                          <a:off x="0" y="0"/>
                          <a:ext cx="3253839" cy="451262"/>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Theme: The Future Workforce</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2" o:spid="_x0000_s1067" type="#_x0000_t202" style="width:256.2pt;height:35.55pt;margin-top:-51.7pt;margin-left:-40.5pt;mso-height-percent:0;mso-height-relative:margin;mso-width-percent:0;mso-width-relative:margin;mso-wrap-distance-bottom:0;mso-wrap-distance-left:9pt;mso-wrap-distance-right:9pt;mso-wrap-distance-top:0;mso-wrap-style:square;position:absolute;visibility:visible;v-text-anchor:top;z-index:251732992"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Theme: The Future Workforce</w:t>
                      </w:r>
                    </w:p>
                    <w:p w:rsidR="00A2166F" w:rsidP="00CB5470"/>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4197245</wp:posOffset>
                </wp:positionH>
                <wp:positionV relativeFrom="paragraph">
                  <wp:posOffset>-179882</wp:posOffset>
                </wp:positionV>
                <wp:extent cx="1379095" cy="391795"/>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1379095" cy="3917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Objectives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5" o:spid="_x0000_s1068" type="#_x0000_t202" style="width:108.6pt;height:30.85pt;margin-top:-14.15pt;margin-left:330.5pt;mso-height-percent:0;mso-height-relative:margin;mso-width-percent:0;mso-width-relative:margin;mso-wrap-distance-bottom:0;mso-wrap-distance-left:9pt;mso-wrap-distance-right:9pt;mso-wrap-distance-top:0;mso-wrap-style:square;position:absolute;visibility:visible;v-text-anchor:top;z-index:251737088"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Objectives</w:t>
                      </w:r>
                    </w:p>
                    <w:p w:rsidR="00A2166F" w:rsidP="00CB5470"/>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674557</wp:posOffset>
                </wp:positionH>
                <wp:positionV relativeFrom="paragraph">
                  <wp:posOffset>-149902</wp:posOffset>
                </wp:positionV>
                <wp:extent cx="1274164" cy="391795"/>
                <wp:effectExtent l="0" t="0" r="2540" b="8255"/>
                <wp:wrapNone/>
                <wp:docPr id="24" name="Text Box 24"/>
                <wp:cNvGraphicFramePr/>
                <a:graphic xmlns:a="http://schemas.openxmlformats.org/drawingml/2006/main">
                  <a:graphicData uri="http://schemas.microsoft.com/office/word/2010/wordprocessingShape">
                    <wps:wsp>
                      <wps:cNvSpPr txBox="1"/>
                      <wps:spPr>
                        <a:xfrm>
                          <a:off x="0" y="0"/>
                          <a:ext cx="1274164" cy="3917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Priorities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69" type="#_x0000_t202" style="width:100.35pt;height:30.85pt;margin-top:-11.8pt;margin-left:53.1pt;mso-height-percent:0;mso-height-relative:margin;mso-width-percent:0;mso-width-relative:margin;mso-wrap-distance-bottom:0;mso-wrap-distance-left:9pt;mso-wrap-distance-right:9pt;mso-wrap-distance-top:0;mso-wrap-style:square;position:absolute;visibility:visible;v-text-anchor:top;z-index:251735040"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Priorities</w:t>
                      </w:r>
                    </w:p>
                    <w:p w:rsidR="00A2166F" w:rsidP="00CB5470"/>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2371915</wp:posOffset>
                </wp:positionH>
                <wp:positionV relativeFrom="paragraph">
                  <wp:posOffset>1780540</wp:posOffset>
                </wp:positionV>
                <wp:extent cx="723900" cy="0"/>
                <wp:effectExtent l="0" t="114300" r="0" b="133350"/>
                <wp:wrapNone/>
                <wp:docPr id="62" name="Straight Arrow Connector 62"/>
                <wp:cNvGraphicFramePr/>
                <a:graphic xmlns:a="http://schemas.openxmlformats.org/drawingml/2006/main">
                  <a:graphicData uri="http://schemas.microsoft.com/office/word/2010/wordprocessingShape">
                    <wps:wsp>
                      <wps:cNvCnPr/>
                      <wps:spPr>
                        <a:xfrm>
                          <a:off x="0" y="0"/>
                          <a:ext cx="723900"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70" type="#_x0000_t32" style="width:57pt;height:0;margin-top:140.2pt;margin-left:186.75pt;mso-height-percent:0;mso-height-relative:margin;mso-width-percent:0;mso-width-relative:margin;mso-wrap-distance-bottom:0;mso-wrap-distance-left:9pt;mso-wrap-distance-right:9pt;mso-wrap-distance-top:0;mso-wrap-style:square;position:absolute;visibility:visible;z-index:251751424"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21728" behindDoc="0" locked="0" layoutInCell="1" allowOverlap="1">
                <wp:simplePos x="0" y="0"/>
                <wp:positionH relativeFrom="column">
                  <wp:posOffset>2327564</wp:posOffset>
                </wp:positionH>
                <wp:positionV relativeFrom="paragraph">
                  <wp:posOffset>4358244</wp:posOffset>
                </wp:positionV>
                <wp:extent cx="782831" cy="379161"/>
                <wp:effectExtent l="19050" t="19050" r="55880" b="59055"/>
                <wp:wrapNone/>
                <wp:docPr id="52" name="Straight Arrow Connector 51"/>
                <wp:cNvGraphicFramePr/>
                <a:graphic xmlns:a="http://schemas.openxmlformats.org/drawingml/2006/main">
                  <a:graphicData uri="http://schemas.microsoft.com/office/word/2010/wordprocessingShape">
                    <wps:wsp>
                      <wps:cNvCnPr/>
                      <wps:spPr>
                        <a:xfrm>
                          <a:off x="0" y="0"/>
                          <a:ext cx="782831" cy="379161"/>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71" type="#_x0000_t32" style="width:61.65pt;height:29.85pt;margin-top:343.15pt;margin-left:183.25pt;mso-height-percent:0;mso-height-relative:margin;mso-width-percent:0;mso-width-relative:margin;mso-wrap-distance-bottom:0;mso-wrap-distance-left:9pt;mso-wrap-distance-right:9pt;mso-wrap-distance-top:0;mso-wrap-style:square;position:absolute;visibility:visible;z-index:251722752" strokecolor="#002060" strokeweight="4.5pt">
                <v:stroke joinstyle="miter" endarrow="block"/>
              </v:shape>
            </w:pict>
          </mc:Fallback>
        </mc:AlternateContent>
      </w: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2324669</wp:posOffset>
                </wp:positionH>
                <wp:positionV relativeFrom="paragraph">
                  <wp:posOffset>5934900</wp:posOffset>
                </wp:positionV>
                <wp:extent cx="724394" cy="0"/>
                <wp:effectExtent l="0" t="114300" r="0" b="133350"/>
                <wp:wrapNone/>
                <wp:docPr id="64" name="Straight Arrow Connector 64"/>
                <wp:cNvGraphicFramePr/>
                <a:graphic xmlns:a="http://schemas.openxmlformats.org/drawingml/2006/main">
                  <a:graphicData uri="http://schemas.microsoft.com/office/word/2010/wordprocessingShape">
                    <wps:wsp>
                      <wps:cNvCnPr/>
                      <wps:spPr>
                        <a:xfrm>
                          <a:off x="0" y="0"/>
                          <a:ext cx="724394"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72" type="#_x0000_t32" style="width:57.05pt;height:0;margin-top:467.3pt;margin-left:183.05pt;mso-height-percent:0;mso-height-relative:margin;mso-width-percent:0;mso-width-relative:margin;mso-wrap-distance-bottom:0;mso-wrap-distance-left:9pt;mso-wrap-distance-right:9pt;mso-wrap-distance-top:0;mso-wrap-style:square;position:absolute;visibility:visible;z-index:251753472"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693056" behindDoc="0" locked="0" layoutInCell="1" allowOverlap="1">
                <wp:simplePos x="0" y="0"/>
                <wp:positionH relativeFrom="column">
                  <wp:posOffset>3072130</wp:posOffset>
                </wp:positionH>
                <wp:positionV relativeFrom="paragraph">
                  <wp:posOffset>6879590</wp:posOffset>
                </wp:positionV>
                <wp:extent cx="2973070" cy="789305"/>
                <wp:effectExtent l="19050" t="19050" r="17780" b="10795"/>
                <wp:wrapNone/>
                <wp:docPr id="6" name="Rounded Rectangle 5"/>
                <wp:cNvGraphicFramePr/>
                <a:graphic xmlns:a="http://schemas.openxmlformats.org/drawingml/2006/main">
                  <a:graphicData uri="http://schemas.microsoft.com/office/word/2010/wordprocessingShape">
                    <wps:wsp>
                      <wps:cNvSpPr/>
                      <wps:spPr>
                        <a:xfrm>
                          <a:off x="0" y="0"/>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Adequate and appropriate provision available to support young people who are at risk of or NEET to reengage with learning and work</w:t>
                            </w:r>
                          </w:p>
                        </w:txbxContent>
                      </wps:txbx>
                      <wps:bodyPr rtlCol="0" anchor="ctr"/>
                    </wps:wsp>
                  </a:graphicData>
                </a:graphic>
              </wp:anchor>
            </w:drawing>
          </mc:Choice>
          <mc:Fallback>
            <w:pict>
              <v:roundrect id="Rounded Rectangle 5" o:spid="_x0000_s1073" style="width:234.1pt;height:62.15pt;margin-top:541.7pt;margin-left:241.9pt;mso-wrap-distance-bottom:0;mso-wrap-distance-left:9pt;mso-wrap-distance-right:9pt;mso-wrap-distance-top:0;mso-wrap-style:square;position:absolute;visibility:visible;v-text-anchor:middle;z-index:251694080"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Adequate and appropriate provision available to support young people who are at risk of or NEET to reengage with learning and work</w:t>
                      </w:r>
                    </w:p>
                  </w:txbxContent>
                </v:textbox>
              </v:roundrect>
            </w:pict>
          </mc:Fallback>
        </mc:AlternateContent>
      </w: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2327209</wp:posOffset>
                </wp:positionH>
                <wp:positionV relativeFrom="paragraph">
                  <wp:posOffset>7279079</wp:posOffset>
                </wp:positionV>
                <wp:extent cx="724394" cy="0"/>
                <wp:effectExtent l="0" t="114300" r="0" b="133350"/>
                <wp:wrapNone/>
                <wp:docPr id="61" name="Straight Arrow Connector 61"/>
                <wp:cNvGraphicFramePr/>
                <a:graphic xmlns:a="http://schemas.openxmlformats.org/drawingml/2006/main">
                  <a:graphicData uri="http://schemas.microsoft.com/office/word/2010/wordprocessingShape">
                    <wps:wsp>
                      <wps:cNvCnPr/>
                      <wps:spPr>
                        <a:xfrm>
                          <a:off x="0" y="0"/>
                          <a:ext cx="724394"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74" type="#_x0000_t32" style="width:57.05pt;height:0;margin-top:573.15pt;margin-left:183.25pt;mso-wrap-distance-bottom:0;mso-wrap-distance-left:9pt;mso-wrap-distance-right:9pt;mso-wrap-distance-top:0;mso-wrap-style:square;position:absolute;visibility:visible;z-index:251749376" strokecolor="#002060" strokeweight="4.5pt">
                <v:stroke joinstyle="miter" endarrow="block"/>
              </v:shape>
            </w:pict>
          </mc:Fallback>
        </mc:AlternateContent>
      </w:r>
      <w:r w:rsidRPr="0074216C">
        <w:rPr>
          <w:noProof/>
          <w:lang w:eastAsia="en-GB"/>
        </w:rPr>
        <mc:AlternateContent>
          <mc:Choice Requires="wps">
            <w:drawing>
              <wp:anchor distT="0" distB="0" distL="114300" distR="114300" simplePos="0" relativeHeight="251729920" behindDoc="0" locked="0" layoutInCell="1" allowOverlap="1">
                <wp:simplePos x="0" y="0"/>
                <wp:positionH relativeFrom="column">
                  <wp:posOffset>-423099</wp:posOffset>
                </wp:positionH>
                <wp:positionV relativeFrom="paragraph">
                  <wp:posOffset>3798957</wp:posOffset>
                </wp:positionV>
                <wp:extent cx="2750185" cy="1106170"/>
                <wp:effectExtent l="19050" t="19050" r="31115" b="36830"/>
                <wp:wrapNone/>
                <wp:docPr id="88" name="Rounded Rectangle 87"/>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A81731" w:rsidRDefault="008321C5" w:rsidP="00CB5470">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Technical Education Vision: roll out of T levels &amp; progression pathways to higher technical qualifications</w:t>
                            </w:r>
                          </w:p>
                        </w:txbxContent>
                      </wps:txbx>
                      <wps:bodyPr rtlCol="0" anchor="ctr"/>
                    </wps:wsp>
                  </a:graphicData>
                </a:graphic>
              </wp:anchor>
            </w:drawing>
          </mc:Choice>
          <mc:Fallback>
            <w:pict>
              <v:roundrect id="Rounded Rectangle 87" o:spid="_x0000_s1075" style="width:216.55pt;height:87.1pt;margin-top:299.15pt;margin-left:-33.3pt;mso-wrap-distance-bottom:0;mso-wrap-distance-left:9pt;mso-wrap-distance-right:9pt;mso-wrap-distance-top:0;mso-wrap-style:square;position:absolute;visibility:visible;v-text-anchor:middle;z-index:251730944" arcsize="10923f" fillcolor="#2e74b5" strokecolor="#002060" strokeweight="4.5pt">
                <v:stroke joinstyle="miter"/>
                <v:textbox>
                  <w:txbxContent>
                    <w:p w:rsidR="00A2166F" w:rsidRPr="00A81731" w:rsidP="00CB5470">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Technical Education Vision: roll out of T levels &amp; progression pathways to higher technical qualifications</w:t>
                      </w:r>
                    </w:p>
                  </w:txbxContent>
                </v:textbox>
              </v:roundrect>
            </w:pict>
          </mc:Fallback>
        </mc:AlternateContent>
      </w:r>
      <w:r w:rsidRPr="0074216C">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3128645</wp:posOffset>
                </wp:positionH>
                <wp:positionV relativeFrom="paragraph">
                  <wp:posOffset>3514090</wp:posOffset>
                </wp:positionV>
                <wp:extent cx="2973070" cy="789305"/>
                <wp:effectExtent l="19050" t="19050" r="17780" b="10795"/>
                <wp:wrapNone/>
                <wp:docPr id="143" name="Rounded Rectangle 6"/>
                <wp:cNvGraphicFramePr/>
                <a:graphic xmlns:a="http://schemas.openxmlformats.org/drawingml/2006/main">
                  <a:graphicData uri="http://schemas.microsoft.com/office/word/2010/wordprocessingShape">
                    <wps:wsp>
                      <wps:cNvSpPr/>
                      <wps:spPr>
                        <a:xfrm>
                          <a:off x="0" y="0"/>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jc w:val="center"/>
                              <w:rPr>
                                <w:rFonts w:cstheme="minorHAnsi"/>
                                <w:color w:val="000000" w:themeColor="text1"/>
                                <w:sz w:val="20"/>
                                <w:szCs w:val="20"/>
                              </w:rPr>
                            </w:pPr>
                            <w:r w:rsidRPr="00725E5F">
                              <w:rPr>
                                <w:rFonts w:cstheme="minorHAnsi"/>
                                <w:color w:val="000000" w:themeColor="text1"/>
                                <w:sz w:val="20"/>
                                <w:szCs w:val="20"/>
                              </w:rPr>
                              <w:t>Technical E</w:t>
                            </w:r>
                            <w:r w:rsidRPr="00725E5F">
                              <w:rPr>
                                <w:rFonts w:cstheme="minorHAnsi"/>
                                <w:color w:val="000000" w:themeColor="text1"/>
                                <w:sz w:val="20"/>
                                <w:szCs w:val="20"/>
                              </w:rPr>
                              <w:t>ducation Vision: T Levels available to young people which are co-designed and delivered in partnership with employers</w:t>
                            </w:r>
                          </w:p>
                          <w:p w:rsidR="00A2166F" w:rsidRPr="00725E5F" w:rsidRDefault="008321C5" w:rsidP="00CB5470">
                            <w:pPr>
                              <w:pStyle w:val="NormalWeb"/>
                              <w:spacing w:before="0" w:beforeAutospacing="0" w:after="0" w:afterAutospacing="0"/>
                              <w:jc w:val="center"/>
                              <w:rPr>
                                <w:rFonts w:asciiTheme="minorHAnsi" w:hAnsiTheme="minorHAnsi" w:cstheme="minorHAnsi"/>
                                <w:sz w:val="20"/>
                                <w:szCs w:val="20"/>
                              </w:rPr>
                            </w:pPr>
                          </w:p>
                        </w:txbxContent>
                      </wps:txbx>
                      <wps:bodyPr rtlCol="0" anchor="ctr"/>
                    </wps:wsp>
                  </a:graphicData>
                </a:graphic>
                <wp14:sizeRelV relativeFrom="margin">
                  <wp14:pctHeight>0</wp14:pctHeight>
                </wp14:sizeRelV>
              </wp:anchor>
            </w:drawing>
          </mc:Choice>
          <mc:Fallback>
            <w:pict>
              <v:roundrect id="Rounded Rectangle 6" o:spid="_x0000_s1076" style="width:234.1pt;height:62.15pt;margin-top:276.7pt;margin-left:246.35pt;mso-height-percent:0;mso-height-relative:margin;mso-wrap-distance-bottom:0;mso-wrap-distance-left:9pt;mso-wrap-distance-right:9pt;mso-wrap-distance-top:0;mso-wrap-style:square;position:absolute;visibility:visible;v-text-anchor:middle;z-index:251696128" arcsize="10923f" fillcolor="#f2f2f2" strokecolor="#393737" strokeweight="2.25pt">
                <v:stroke joinstyle="miter"/>
                <v:textbox>
                  <w:txbxContent>
                    <w:p w:rsidR="00A2166F" w:rsidRPr="00725E5F" w:rsidP="00CB5470">
                      <w:pPr>
                        <w:jc w:val="center"/>
                        <w:rPr>
                          <w:rFonts w:cstheme="minorHAnsi"/>
                          <w:color w:val="000000" w:themeColor="text1"/>
                          <w:sz w:val="20"/>
                          <w:szCs w:val="20"/>
                        </w:rPr>
                      </w:pPr>
                      <w:r w:rsidRPr="00725E5F">
                        <w:rPr>
                          <w:rFonts w:cstheme="minorHAnsi"/>
                          <w:color w:val="000000" w:themeColor="text1"/>
                          <w:sz w:val="20"/>
                          <w:szCs w:val="20"/>
                        </w:rPr>
                        <w:t>Technical Education Vision: T Levels available to young people which are co-designed and delivered in partnership with employers</w:t>
                      </w:r>
                    </w:p>
                    <w:p w:rsidR="00A2166F" w:rsidRPr="00725E5F" w:rsidP="00CB5470">
                      <w:pPr>
                        <w:pStyle w:val="NormalWeb"/>
                        <w:spacing w:before="0" w:beforeAutospacing="0" w:after="0" w:afterAutospacing="0"/>
                        <w:jc w:val="center"/>
                        <w:rPr>
                          <w:rFonts w:asciiTheme="minorHAnsi" w:hAnsiTheme="minorHAnsi" w:cstheme="minorHAnsi"/>
                          <w:sz w:val="20"/>
                          <w:szCs w:val="20"/>
                        </w:rPr>
                      </w:pPr>
                    </w:p>
                  </w:txbxContent>
                </v:textbox>
              </v:roundrect>
            </w:pict>
          </mc:Fallback>
        </mc:AlternateContent>
      </w:r>
      <w:r w:rsidRPr="0074216C">
        <w:rPr>
          <w:noProof/>
          <w:lang w:eastAsia="en-GB"/>
        </w:rPr>
        <mc:AlternateContent>
          <mc:Choice Requires="wps">
            <w:drawing>
              <wp:anchor distT="0" distB="0" distL="114300" distR="114300" simplePos="0" relativeHeight="251697152" behindDoc="0" locked="0" layoutInCell="1" allowOverlap="1">
                <wp:simplePos x="0" y="0"/>
                <wp:positionH relativeFrom="column">
                  <wp:posOffset>3133090</wp:posOffset>
                </wp:positionH>
                <wp:positionV relativeFrom="paragraph">
                  <wp:posOffset>4393565</wp:posOffset>
                </wp:positionV>
                <wp:extent cx="2973070" cy="789305"/>
                <wp:effectExtent l="19050" t="19050" r="17780" b="10795"/>
                <wp:wrapNone/>
                <wp:docPr id="8" name="Rounded Rectangle 7"/>
                <wp:cNvGraphicFramePr/>
                <a:graphic xmlns:a="http://schemas.openxmlformats.org/drawingml/2006/main">
                  <a:graphicData uri="http://schemas.microsoft.com/office/word/2010/wordprocessingShape">
                    <wps:wsp>
                      <wps:cNvSpPr/>
                      <wps:spPr>
                        <a:xfrm>
                          <a:off x="0" y="0"/>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D802A4"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D802A4">
                              <w:rPr>
                                <w:rFonts w:asciiTheme="minorHAnsi" w:hAnsiTheme="minorHAnsi" w:cstheme="minorHAnsi"/>
                                <w:color w:val="000000" w:themeColor="text1"/>
                                <w:sz w:val="20"/>
                                <w:szCs w:val="20"/>
                              </w:rPr>
                              <w:t xml:space="preserve">Technical Education Vision: cohesive offer of Higher Technical Qualifications available to Lancashire residents which are co-designed </w:t>
                            </w:r>
                            <w:r w:rsidRPr="00D802A4">
                              <w:rPr>
                                <w:rFonts w:asciiTheme="minorHAnsi" w:hAnsiTheme="minorHAnsi" w:cstheme="minorHAnsi"/>
                                <w:color w:val="000000" w:themeColor="text1"/>
                                <w:sz w:val="20"/>
                                <w:szCs w:val="20"/>
                              </w:rPr>
                              <w:t>and delivered in partnership with employers</w:t>
                            </w:r>
                          </w:p>
                        </w:txbxContent>
                      </wps:txbx>
                      <wps:bodyPr rtlCol="0" anchor="ctr"/>
                    </wps:wsp>
                  </a:graphicData>
                </a:graphic>
              </wp:anchor>
            </w:drawing>
          </mc:Choice>
          <mc:Fallback>
            <w:pict>
              <v:roundrect id="Rounded Rectangle 7" o:spid="_x0000_s1077" style="width:234.1pt;height:62.15pt;margin-top:345.95pt;margin-left:246.7pt;mso-wrap-distance-bottom:0;mso-wrap-distance-left:9pt;mso-wrap-distance-right:9pt;mso-wrap-distance-top:0;mso-wrap-style:square;position:absolute;visibility:visible;v-text-anchor:middle;z-index:251698176" arcsize="10923f" fillcolor="#f2f2f2" strokecolor="#393737" strokeweight="2.25pt">
                <v:stroke joinstyle="miter"/>
                <v:textbox>
                  <w:txbxContent>
                    <w:p w:rsidR="00A2166F" w:rsidRPr="00D802A4"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D802A4">
                        <w:rPr>
                          <w:rFonts w:asciiTheme="minorHAnsi" w:hAnsiTheme="minorHAnsi" w:cstheme="minorHAnsi"/>
                          <w:color w:val="000000" w:themeColor="text1"/>
                          <w:sz w:val="20"/>
                          <w:szCs w:val="20"/>
                        </w:rPr>
                        <w:t>Technical Education Vision: cohesive offer of Higher Technical Qualifications available to Lancashire residents which are co-designed and delivered in partnership with employers</w:t>
                      </w:r>
                    </w:p>
                  </w:txbxContent>
                </v:textbox>
              </v:roundrect>
            </w:pict>
          </mc:Fallback>
        </mc:AlternateContent>
      </w:r>
      <w:r w:rsidRPr="0074216C">
        <w:rPr>
          <w:noProof/>
          <w:lang w:eastAsia="en-GB"/>
        </w:rPr>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5548630</wp:posOffset>
                </wp:positionV>
                <wp:extent cx="2973070" cy="789305"/>
                <wp:effectExtent l="19050" t="19050" r="17780" b="10795"/>
                <wp:wrapNone/>
                <wp:docPr id="144" name="Rounded Rectangle 3"/>
                <wp:cNvGraphicFramePr/>
                <a:graphic xmlns:a="http://schemas.openxmlformats.org/drawingml/2006/main">
                  <a:graphicData uri="http://schemas.microsoft.com/office/word/2010/wordprocessingShape">
                    <wps:wsp>
                      <wps:cNvSpPr/>
                      <wps:spPr>
                        <a:xfrm>
                          <a:off x="0" y="0"/>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Increase understanding of the parents/carers, young people and key influencers about the range of digital careers available, specifically in Lancashire</w:t>
                            </w:r>
                          </w:p>
                        </w:txbxContent>
                      </wps:txbx>
                      <wps:bodyPr rtlCol="0" anchor="ctr"/>
                    </wps:wsp>
                  </a:graphicData>
                </a:graphic>
              </wp:anchor>
            </w:drawing>
          </mc:Choice>
          <mc:Fallback>
            <w:pict>
              <v:roundrect id="Rounded Rectangle 3" o:spid="_x0000_s1078" style="width:234.1pt;height:62.15pt;margin-top:436.9pt;margin-left:243pt;mso-wrap-distance-bottom:0;mso-wrap-distance-left:9pt;mso-wrap-distance-right:9pt;mso-wrap-distance-top:0;mso-wrap-style:square;position:absolute;visibility:visible;v-text-anchor:middle;z-index:251692032"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Increase understanding of the parents/carers, young people and key influencers about the range of digital careers available, specifically in Lancashire</w:t>
                      </w:r>
                    </w:p>
                  </w:txbxContent>
                </v:textbox>
              </v:roundrect>
            </w:pict>
          </mc:Fallback>
        </mc:AlternateContent>
      </w:r>
      <w:r w:rsidRPr="0074216C">
        <w:rPr>
          <w:noProof/>
          <w:lang w:eastAsia="en-GB"/>
        </w:rPr>
        <mc:AlternateContent>
          <mc:Choice Requires="wps">
            <w:drawing>
              <wp:anchor distT="0" distB="0" distL="114300" distR="114300" simplePos="0" relativeHeight="251725824" behindDoc="0" locked="0" layoutInCell="1" allowOverlap="1">
                <wp:simplePos x="0" y="0"/>
                <wp:positionH relativeFrom="column">
                  <wp:posOffset>-451295</wp:posOffset>
                </wp:positionH>
                <wp:positionV relativeFrom="paragraph">
                  <wp:posOffset>5385221</wp:posOffset>
                </wp:positionV>
                <wp:extent cx="2750185" cy="1106170"/>
                <wp:effectExtent l="19050" t="19050" r="31115" b="36830"/>
                <wp:wrapNone/>
                <wp:docPr id="86" name="Rounded Rectangle 85"/>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A81731" w:rsidRDefault="008321C5" w:rsidP="00CB5470">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Digital Careers Journey: digital skills embedded</w:t>
                            </w:r>
                          </w:p>
                        </w:txbxContent>
                      </wps:txbx>
                      <wps:bodyPr rtlCol="0" anchor="ctr"/>
                    </wps:wsp>
                  </a:graphicData>
                </a:graphic>
              </wp:anchor>
            </w:drawing>
          </mc:Choice>
          <mc:Fallback>
            <w:pict>
              <v:roundrect id="Rounded Rectangle 85" o:spid="_x0000_s1079" style="width:216.55pt;height:87.1pt;margin-top:424.05pt;margin-left:-35.55pt;mso-wrap-distance-bottom:0;mso-wrap-distance-left:9pt;mso-wrap-distance-right:9pt;mso-wrap-distance-top:0;mso-wrap-style:square;position:absolute;visibility:visible;v-text-anchor:middle;z-index:251726848" arcsize="10923f" fillcolor="#2e74b5" strokecolor="#002060" strokeweight="4.5pt">
                <v:stroke joinstyle="miter"/>
                <v:textbox>
                  <w:txbxContent>
                    <w:p w:rsidR="00A2166F" w:rsidRPr="00A81731" w:rsidP="00CB5470">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Digital Careers Journey: digital skills embedded</w:t>
                      </w:r>
                    </w:p>
                  </w:txbxContent>
                </v:textbox>
              </v:roundrect>
            </w:pict>
          </mc:Fallback>
        </mc:AlternateContent>
      </w:r>
      <w:r w:rsidRPr="0074216C">
        <w:rPr>
          <w:noProof/>
          <w:lang w:eastAsia="en-GB"/>
        </w:rPr>
        <mc:AlternateContent>
          <mc:Choice Requires="wps">
            <w:drawing>
              <wp:anchor distT="0" distB="0" distL="114300" distR="114300" simplePos="0" relativeHeight="251688960" behindDoc="0" locked="0" layoutInCell="1" allowOverlap="1">
                <wp:simplePos x="0" y="0"/>
                <wp:positionH relativeFrom="column">
                  <wp:posOffset>3123210</wp:posOffset>
                </wp:positionH>
                <wp:positionV relativeFrom="paragraph">
                  <wp:posOffset>1496291</wp:posOffset>
                </wp:positionV>
                <wp:extent cx="3008696" cy="771896"/>
                <wp:effectExtent l="19050" t="19050" r="20320" b="28575"/>
                <wp:wrapNone/>
                <wp:docPr id="145" name="Rounded Rectangle 2"/>
                <wp:cNvGraphicFramePr/>
                <a:graphic xmlns:a="http://schemas.openxmlformats.org/drawingml/2006/main">
                  <a:graphicData uri="http://schemas.microsoft.com/office/word/2010/wordprocessingShape">
                    <wps:wsp>
                      <wps:cNvSpPr/>
                      <wps:spPr>
                        <a:xfrm>
                          <a:off x="0" y="0"/>
                          <a:ext cx="3008696" cy="771896"/>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Provision of quality encounters and experiences with employers</w:t>
                            </w:r>
                            <w:r>
                              <w:rPr>
                                <w:rFonts w:asciiTheme="minorHAnsi" w:hAnsiTheme="minorHAnsi" w:cstheme="minorHAnsi"/>
                                <w:color w:val="000000" w:themeColor="text1"/>
                                <w:sz w:val="20"/>
                                <w:szCs w:val="20"/>
                              </w:rPr>
                              <w:t>*</w:t>
                            </w:r>
                            <w:r w:rsidRPr="00725E5F">
                              <w:rPr>
                                <w:rFonts w:asciiTheme="minorHAnsi" w:hAnsiTheme="minorHAnsi" w:cstheme="minorHAnsi"/>
                                <w:color w:val="000000" w:themeColor="text1"/>
                                <w:sz w:val="20"/>
                                <w:szCs w:val="20"/>
                              </w:rPr>
                              <w:t xml:space="preserve"> and FE, HE and Apprentices in COVID-19 environment</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80" style="width:236.9pt;height:60.8pt;margin-top:117.8pt;margin-left:245.9pt;mso-height-percent:0;mso-height-relative:margin;mso-width-percent:0;mso-width-relative:margin;mso-wrap-distance-bottom:0;mso-wrap-distance-left:9pt;mso-wrap-distance-right:9pt;mso-wrap-distance-top:0;mso-wrap-style:square;position:absolute;visibility:visible;v-text-anchor:middle;z-index:251689984"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725E5F">
                        <w:rPr>
                          <w:rFonts w:asciiTheme="minorHAnsi" w:hAnsiTheme="minorHAnsi" w:cstheme="minorHAnsi"/>
                          <w:color w:val="000000" w:themeColor="text1"/>
                          <w:sz w:val="20"/>
                          <w:szCs w:val="20"/>
                        </w:rPr>
                        <w:t>Provision of quality encounters and experiences with employers</w:t>
                      </w:r>
                      <w:r>
                        <w:rPr>
                          <w:rFonts w:asciiTheme="minorHAnsi" w:hAnsiTheme="minorHAnsi" w:cstheme="minorHAnsi"/>
                          <w:color w:val="000000" w:themeColor="text1"/>
                          <w:sz w:val="20"/>
                          <w:szCs w:val="20"/>
                        </w:rPr>
                        <w:t>*</w:t>
                      </w:r>
                      <w:r w:rsidRPr="00725E5F">
                        <w:rPr>
                          <w:rFonts w:asciiTheme="minorHAnsi" w:hAnsiTheme="minorHAnsi" w:cstheme="minorHAnsi"/>
                          <w:color w:val="000000" w:themeColor="text1"/>
                          <w:sz w:val="20"/>
                          <w:szCs w:val="20"/>
                        </w:rPr>
                        <w:t xml:space="preserve"> and FE, HE and Apprentices in COVID-19 environment</w:t>
                      </w:r>
                    </w:p>
                  </w:txbxContent>
                </v:textbox>
              </v:roundrect>
            </w:pict>
          </mc:Fallback>
        </mc:AlternateContent>
      </w:r>
      <w:r w:rsidRPr="0074216C">
        <w:rPr>
          <w:noProof/>
          <w:lang w:eastAsia="en-GB"/>
        </w:rPr>
        <mc:AlternateContent>
          <mc:Choice Requires="wps">
            <w:drawing>
              <wp:anchor distT="0" distB="0" distL="114300" distR="114300" simplePos="0" relativeHeight="251686912" behindDoc="0" locked="0" layoutInCell="1" allowOverlap="1">
                <wp:simplePos x="0" y="0"/>
                <wp:positionH relativeFrom="column">
                  <wp:posOffset>3158745</wp:posOffset>
                </wp:positionH>
                <wp:positionV relativeFrom="paragraph">
                  <wp:posOffset>427157</wp:posOffset>
                </wp:positionV>
                <wp:extent cx="2956956" cy="961901"/>
                <wp:effectExtent l="19050" t="19050" r="15240" b="10160"/>
                <wp:wrapNone/>
                <wp:docPr id="146" name="Rounded Rectangle 1"/>
                <wp:cNvGraphicFramePr/>
                <a:graphic xmlns:a="http://schemas.openxmlformats.org/drawingml/2006/main">
                  <a:graphicData uri="http://schemas.microsoft.com/office/word/2010/wordprocessingShape">
                    <wps:wsp>
                      <wps:cNvSpPr/>
                      <wps:spPr>
                        <a:xfrm>
                          <a:off x="0" y="0"/>
                          <a:ext cx="2956956" cy="961901"/>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sz w:val="20"/>
                                <w:szCs w:val="20"/>
                              </w:rPr>
                            </w:pPr>
                            <w:r w:rsidRPr="00725E5F">
                              <w:rPr>
                                <w:rFonts w:asciiTheme="minorHAnsi" w:hAnsiTheme="minorHAnsi" w:cstheme="minorHAnsi"/>
                                <w:color w:val="000000" w:themeColor="text1"/>
                                <w:sz w:val="20"/>
                                <w:szCs w:val="20"/>
                              </w:rPr>
                              <w:t>Raise the breadth and quality of careers provision across schools and post-16 education, working in partnership with business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Rounded Rectangle 1" o:spid="_x0000_s1081" style="width:232.85pt;height:75.75pt;margin-top:33.65pt;margin-left:248.7pt;mso-height-percent:0;mso-height-relative:margin;mso-width-percent:0;mso-width-relative:margin;mso-wrap-distance-bottom:0;mso-wrap-distance-left:9pt;mso-wrap-distance-right:9pt;mso-wrap-distance-top:0;mso-wrap-style:square;position:absolute;visibility:visible;v-text-anchor:middle;z-index:251687936"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sz w:val="20"/>
                          <w:szCs w:val="20"/>
                        </w:rPr>
                      </w:pPr>
                      <w:r w:rsidRPr="00725E5F">
                        <w:rPr>
                          <w:rFonts w:asciiTheme="minorHAnsi" w:hAnsiTheme="minorHAnsi" w:cstheme="minorHAnsi"/>
                          <w:color w:val="000000" w:themeColor="text1"/>
                          <w:sz w:val="20"/>
                          <w:szCs w:val="20"/>
                        </w:rPr>
                        <w:t>Raise the breadth and quality of careers provision across schools and post-16 education, working in partnership with business</w:t>
                      </w:r>
                    </w:p>
                  </w:txbxContent>
                </v:textbox>
              </v:roundrect>
            </w:pict>
          </mc:Fallback>
        </mc:AlternateContent>
      </w:r>
      <w:r w:rsidRPr="0074216C">
        <w:rPr>
          <w:noProof/>
          <w:lang w:eastAsia="en-GB"/>
        </w:rPr>
        <mc:AlternateContent>
          <mc:Choice Requires="wps">
            <w:drawing>
              <wp:anchor distT="0" distB="0" distL="114300" distR="114300" simplePos="0" relativeHeight="251723776" behindDoc="0" locked="0" layoutInCell="1" allowOverlap="1">
                <wp:simplePos x="0" y="0"/>
                <wp:positionH relativeFrom="column">
                  <wp:posOffset>-416750</wp:posOffset>
                </wp:positionH>
                <wp:positionV relativeFrom="paragraph">
                  <wp:posOffset>1253902</wp:posOffset>
                </wp:positionV>
                <wp:extent cx="2750185" cy="1106170"/>
                <wp:effectExtent l="19050" t="19050" r="31115" b="36830"/>
                <wp:wrapNone/>
                <wp:docPr id="84" name="Rounded Rectangle 83"/>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4216C" w:rsidRDefault="008321C5" w:rsidP="00CB5470">
                            <w:pPr>
                              <w:pStyle w:val="NormalWeb"/>
                              <w:spacing w:before="0" w:beforeAutospacing="0" w:after="0" w:afterAutospacing="0"/>
                              <w:jc w:val="center"/>
                              <w:rPr>
                                <w:rFonts w:asciiTheme="minorHAnsi" w:hAnsiTheme="minorHAnsi" w:cstheme="minorHAnsi"/>
                              </w:rPr>
                            </w:pPr>
                            <w:r w:rsidRPr="006A26DB">
                              <w:rPr>
                                <w:rFonts w:asciiTheme="minorHAnsi" w:hAnsiTheme="minorHAnsi" w:cstheme="minorHAnsi"/>
                              </w:rPr>
                              <w:t>Careers H</w:t>
                            </w:r>
                            <w:r w:rsidRPr="006A26DB">
                              <w:rPr>
                                <w:rFonts w:asciiTheme="minorHAnsi" w:hAnsiTheme="minorHAnsi" w:cstheme="minorHAnsi"/>
                              </w:rPr>
                              <w:t>ub: Excellent careers provision underpinned by Labour Market Intelligence (LMI)</w:t>
                            </w:r>
                          </w:p>
                        </w:txbxContent>
                      </wps:txbx>
                      <wps:bodyPr rtlCol="0" anchor="ctr"/>
                    </wps:wsp>
                  </a:graphicData>
                </a:graphic>
              </wp:anchor>
            </w:drawing>
          </mc:Choice>
          <mc:Fallback>
            <w:pict>
              <v:roundrect id="Rounded Rectangle 83" o:spid="_x0000_s1082" style="width:216.55pt;height:87.1pt;margin-top:98.75pt;margin-left:-32.8pt;mso-wrap-distance-bottom:0;mso-wrap-distance-left:9pt;mso-wrap-distance-right:9pt;mso-wrap-distance-top:0;mso-wrap-style:square;position:absolute;visibility:visible;v-text-anchor:middle;z-index:251724800" arcsize="10923f" fillcolor="#2e74b5" strokecolor="#002060" strokeweight="4.5pt">
                <v:stroke joinstyle="miter"/>
                <v:textbox>
                  <w:txbxContent>
                    <w:p w:rsidR="00A2166F" w:rsidRPr="0074216C" w:rsidP="00CB5470">
                      <w:pPr>
                        <w:pStyle w:val="NormalWeb"/>
                        <w:spacing w:before="0" w:beforeAutospacing="0" w:after="0" w:afterAutospacing="0"/>
                        <w:jc w:val="center"/>
                        <w:rPr>
                          <w:rFonts w:asciiTheme="minorHAnsi" w:hAnsiTheme="minorHAnsi" w:cstheme="minorHAnsi"/>
                        </w:rPr>
                      </w:pPr>
                      <w:r w:rsidRPr="006A26DB">
                        <w:rPr>
                          <w:rFonts w:asciiTheme="minorHAnsi" w:hAnsiTheme="minorHAnsi" w:cstheme="minorHAnsi"/>
                        </w:rPr>
                        <w:t>Careers Hub: Excellent careers provision underpinned by Labour Market Intelligence (LMI)</w:t>
                      </w:r>
                    </w:p>
                  </w:txbxContent>
                </v:textbox>
              </v:roundrect>
            </w:pict>
          </mc:Fallback>
        </mc:AlternateContent>
      </w:r>
      <w:r w:rsidRPr="0074216C">
        <w:rPr>
          <w:noProof/>
          <w:lang w:eastAsia="en-GB"/>
        </w:rPr>
        <mc:AlternateContent>
          <mc:Choice Requires="wps">
            <w:drawing>
              <wp:anchor distT="0" distB="0" distL="114300" distR="114300" simplePos="0" relativeHeight="251727872" behindDoc="0" locked="0" layoutInCell="1" allowOverlap="1">
                <wp:simplePos x="0" y="0"/>
                <wp:positionH relativeFrom="column">
                  <wp:posOffset>-435165</wp:posOffset>
                </wp:positionH>
                <wp:positionV relativeFrom="paragraph">
                  <wp:posOffset>6744245</wp:posOffset>
                </wp:positionV>
                <wp:extent cx="2750185" cy="1106170"/>
                <wp:effectExtent l="19050" t="19050" r="31115" b="36830"/>
                <wp:wrapNone/>
                <wp:docPr id="87" name="Rounded Rectangle 86"/>
                <wp:cNvGraphicFramePr/>
                <a:graphic xmlns:a="http://schemas.openxmlformats.org/drawingml/2006/main">
                  <a:graphicData uri="http://schemas.microsoft.com/office/word/2010/wordprocessingShape">
                    <wps:wsp>
                      <wps:cNvSpPr/>
                      <wps:spPr>
                        <a:xfrm>
                          <a:off x="0" y="0"/>
                          <a:ext cx="2750185"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A81731" w:rsidRDefault="008321C5" w:rsidP="00CB5470">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Supporting Young People who are NEET** to reengage with learning and work</w:t>
                            </w:r>
                          </w:p>
                        </w:txbxContent>
                      </wps:txbx>
                      <wps:bodyPr rtlCol="0" anchor="ctr"/>
                    </wps:wsp>
                  </a:graphicData>
                </a:graphic>
              </wp:anchor>
            </w:drawing>
          </mc:Choice>
          <mc:Fallback>
            <w:pict>
              <v:roundrect id="Rounded Rectangle 86" o:spid="_x0000_s1083" style="width:216.55pt;height:87.1pt;margin-top:531.05pt;margin-left:-34.25pt;mso-wrap-distance-bottom:0;mso-wrap-distance-left:9pt;mso-wrap-distance-right:9pt;mso-wrap-distance-top:0;mso-wrap-style:square;position:absolute;visibility:visible;v-text-anchor:middle;z-index:251728896" arcsize="10923f" fillcolor="#2e74b5" strokecolor="#002060" strokeweight="4.5pt">
                <v:stroke joinstyle="miter"/>
                <v:textbox>
                  <w:txbxContent>
                    <w:p w:rsidR="00A2166F" w:rsidRPr="00A81731" w:rsidP="00CB5470">
                      <w:pPr>
                        <w:pStyle w:val="NormalWeb"/>
                        <w:spacing w:before="0" w:beforeAutospacing="0" w:after="0" w:afterAutospacing="0"/>
                        <w:jc w:val="center"/>
                        <w:rPr>
                          <w:rFonts w:asciiTheme="minorHAnsi" w:hAnsiTheme="minorHAnsi" w:cstheme="minorHAnsi"/>
                        </w:rPr>
                      </w:pPr>
                      <w:r w:rsidRPr="00A81731">
                        <w:rPr>
                          <w:rFonts w:asciiTheme="minorHAnsi" w:hAnsiTheme="minorHAnsi" w:cstheme="minorHAnsi"/>
                        </w:rPr>
                        <w:t>Supporting Young People who are NEET** to reengage with learning and work</w:t>
                      </w:r>
                    </w:p>
                  </w:txbxContent>
                </v:textbox>
              </v:roundrect>
            </w:pict>
          </mc:Fallback>
        </mc:AlternateContent>
      </w:r>
    </w:p>
    <w:p w:rsidR="002339FB" w:rsidRDefault="008321C5" w:rsidP="002339FB">
      <w:pPr>
        <w:rPr>
          <w:b/>
        </w:rPr>
      </w:pPr>
    </w:p>
    <w:p w:rsidR="000D1937" w:rsidRDefault="008321C5" w:rsidP="002339FB">
      <w:pPr>
        <w:rPr>
          <w:b/>
        </w:rPr>
      </w:pPr>
    </w:p>
    <w:p w:rsidR="000D1937" w:rsidRDefault="008321C5" w:rsidP="002339FB">
      <w:pPr>
        <w:rPr>
          <w:b/>
        </w:rPr>
      </w:pPr>
    </w:p>
    <w:p w:rsidR="000D1937" w:rsidRDefault="008321C5" w:rsidP="002339FB">
      <w:pPr>
        <w:rPr>
          <w:b/>
        </w:rPr>
      </w:pPr>
    </w:p>
    <w:p w:rsidR="000D1937"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F152C6" w:rsidRDefault="008321C5" w:rsidP="002339FB">
      <w:pPr>
        <w:rPr>
          <w:b/>
        </w:rPr>
      </w:pPr>
    </w:p>
    <w:p w:rsidR="002339FB" w:rsidRDefault="008321C5" w:rsidP="002339FB">
      <w:r>
        <w:rPr>
          <w:noProof/>
          <w:lang w:eastAsia="en-GB"/>
        </w:rPr>
        <w:lastRenderedPageBreak/>
        <mc:AlternateContent>
          <mc:Choice Requires="wpg">
            <w:drawing>
              <wp:anchor distT="0" distB="0" distL="114300" distR="114300" simplePos="0" relativeHeight="251781120" behindDoc="0" locked="0" layoutInCell="1" allowOverlap="1">
                <wp:simplePos x="0" y="0"/>
                <wp:positionH relativeFrom="column">
                  <wp:posOffset>-552450</wp:posOffset>
                </wp:positionH>
                <wp:positionV relativeFrom="paragraph">
                  <wp:posOffset>-590550</wp:posOffset>
                </wp:positionV>
                <wp:extent cx="14377071" cy="9953815"/>
                <wp:effectExtent l="19050" t="0" r="5715" b="28575"/>
                <wp:wrapNone/>
                <wp:docPr id="193" name="Group 193"/>
                <wp:cNvGraphicFramePr/>
                <a:graphic xmlns:a="http://schemas.openxmlformats.org/drawingml/2006/main">
                  <a:graphicData uri="http://schemas.microsoft.com/office/word/2010/wordprocessingGroup">
                    <wpg:wgp>
                      <wpg:cNvGrpSpPr/>
                      <wpg:grpSpPr>
                        <a:xfrm>
                          <a:off x="0" y="0"/>
                          <a:ext cx="14377071" cy="9953815"/>
                          <a:chOff x="0" y="0"/>
                          <a:chExt cx="14377071" cy="9953815"/>
                        </a:xfrm>
                      </wpg:grpSpPr>
                      <wpg:grpSp>
                        <wpg:cNvPr id="147" name="Group 147"/>
                        <wpg:cNvGrpSpPr/>
                        <wpg:grpSpPr>
                          <a:xfrm>
                            <a:off x="0" y="0"/>
                            <a:ext cx="14377071" cy="9953815"/>
                            <a:chOff x="-20834" y="0"/>
                            <a:chExt cx="14377071" cy="9953815"/>
                          </a:xfrm>
                        </wpg:grpSpPr>
                        <wps:wsp>
                          <wps:cNvPr id="148" name="Right Arrow 37"/>
                          <wps:cNvSpPr/>
                          <wps:spPr>
                            <a:xfrm>
                              <a:off x="4609890" y="9136748"/>
                              <a:ext cx="7296478" cy="33782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Rounded Rectangle 28"/>
                          <wps:cNvSpPr/>
                          <wps:spPr>
                            <a:xfrm>
                              <a:off x="11855610" y="873665"/>
                              <a:ext cx="2169066" cy="2050269"/>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377213" w:rsidRDefault="008321C5" w:rsidP="00CB5470">
                                <w:pPr>
                                  <w:jc w:val="center"/>
                                  <w:rPr>
                                    <w:color w:val="000000" w:themeColor="text1"/>
                                    <w:sz w:val="18"/>
                                    <w:szCs w:val="18"/>
                                  </w:rPr>
                                </w:pPr>
                                <w:r w:rsidRPr="00377213">
                                  <w:rPr>
                                    <w:color w:val="000000" w:themeColor="text1"/>
                                    <w:sz w:val="18"/>
                                    <w:szCs w:val="18"/>
                                  </w:rPr>
                                  <w:t>Unemployment rates decrease in targeted groups</w:t>
                                </w:r>
                              </w:p>
                              <w:p w:rsidR="00A2166F" w:rsidRPr="00377213" w:rsidRDefault="008321C5" w:rsidP="00CB5470">
                                <w:pPr>
                                  <w:jc w:val="center"/>
                                  <w:rPr>
                                    <w:color w:val="000000" w:themeColor="text1"/>
                                    <w:sz w:val="18"/>
                                    <w:szCs w:val="18"/>
                                  </w:rPr>
                                </w:pPr>
                                <w:r w:rsidRPr="00377213">
                                  <w:rPr>
                                    <w:color w:val="000000" w:themeColor="text1"/>
                                    <w:sz w:val="18"/>
                                    <w:szCs w:val="18"/>
                                  </w:rPr>
                                  <w:t xml:space="preserve">Reduction in </w:t>
                                </w:r>
                                <w:r w:rsidRPr="00377213">
                                  <w:rPr>
                                    <w:color w:val="000000" w:themeColor="text1"/>
                                    <w:sz w:val="18"/>
                                    <w:szCs w:val="18"/>
                                  </w:rPr>
                                  <w:t>claimant count</w:t>
                                </w:r>
                              </w:p>
                              <w:p w:rsidR="00A2166F" w:rsidRPr="00377213" w:rsidRDefault="008321C5" w:rsidP="00CB5470">
                                <w:pPr>
                                  <w:jc w:val="center"/>
                                  <w:rPr>
                                    <w:color w:val="000000" w:themeColor="text1"/>
                                    <w:sz w:val="18"/>
                                    <w:szCs w:val="18"/>
                                  </w:rPr>
                                </w:pPr>
                                <w:r w:rsidRPr="00377213">
                                  <w:rPr>
                                    <w:color w:val="000000" w:themeColor="text1"/>
                                    <w:sz w:val="18"/>
                                    <w:szCs w:val="18"/>
                                  </w:rPr>
                                  <w:t>Unemployment and inactivity rates decrease in target groups</w:t>
                                </w:r>
                              </w:p>
                              <w:p w:rsidR="00A2166F" w:rsidRPr="00377213" w:rsidRDefault="008321C5" w:rsidP="00CB5470">
                                <w:pPr>
                                  <w:jc w:val="center"/>
                                  <w:rPr>
                                    <w:color w:val="000000" w:themeColor="text1"/>
                                    <w:sz w:val="18"/>
                                    <w:szCs w:val="18"/>
                                  </w:rPr>
                                </w:pPr>
                                <w:r w:rsidRPr="00377213">
                                  <w:rPr>
                                    <w:color w:val="000000" w:themeColor="text1"/>
                                    <w:sz w:val="18"/>
                                    <w:szCs w:val="18"/>
                                  </w:rPr>
                                  <w:t>Reduction in claimant count for priority groups</w:t>
                                </w:r>
                              </w:p>
                              <w:p w:rsidR="00A2166F" w:rsidRPr="00377213" w:rsidRDefault="008321C5" w:rsidP="00CB5470">
                                <w:pPr>
                                  <w:jc w:val="center"/>
                                  <w:rPr>
                                    <w:color w:val="000000" w:themeColor="text1"/>
                                    <w:sz w:val="18"/>
                                    <w:szCs w:val="18"/>
                                  </w:rPr>
                                </w:pPr>
                                <w:r w:rsidRPr="00377213">
                                  <w:rPr>
                                    <w:color w:val="000000" w:themeColor="text1"/>
                                    <w:sz w:val="18"/>
                                    <w:szCs w:val="18"/>
                                  </w:rPr>
                                  <w:t>Reduction in reported skills gaps and skills shortages</w:t>
                                </w:r>
                              </w:p>
                              <w:p w:rsidR="00A2166F" w:rsidRPr="00377213"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rtlCol="0" anchor="ctr"/>
                        </wps:wsp>
                        <wpg:grpSp>
                          <wpg:cNvPr id="150" name="Group 150"/>
                          <wpg:cNvGrpSpPr/>
                          <wpg:grpSpPr>
                            <a:xfrm>
                              <a:off x="-20834" y="0"/>
                              <a:ext cx="14377071" cy="9953815"/>
                              <a:chOff x="-19711" y="0"/>
                              <a:chExt cx="13602393" cy="8272280"/>
                            </a:xfrm>
                          </wpg:grpSpPr>
                          <wps:wsp>
                            <wps:cNvPr id="151" name="Right Arrow 36"/>
                            <wps:cNvSpPr/>
                            <wps:spPr>
                              <a:xfrm>
                                <a:off x="5311379" y="6682992"/>
                                <a:ext cx="5967718" cy="316919"/>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Text Box 152"/>
                            <wps:cNvSpPr txBox="1"/>
                            <wps:spPr>
                              <a:xfrm>
                                <a:off x="166255" y="0"/>
                                <a:ext cx="3006122" cy="384113"/>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Theme: Inclusive Workforce</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wps:wsp>
                            <wps:cNvPr id="153" name="Text Box 153"/>
                            <wps:cNvSpPr txBox="1"/>
                            <wps:spPr>
                              <a:xfrm>
                                <a:off x="884800" y="278242"/>
                                <a:ext cx="1024822" cy="3334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Priorities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wps:wsp>
                            <wps:cNvPr id="154" name="Text Box 154"/>
                            <wps:cNvSpPr txBox="1"/>
                            <wps:spPr>
                              <a:xfrm>
                                <a:off x="3768798" y="278238"/>
                                <a:ext cx="1232556" cy="3334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Objectives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wps:wsp>
                            <wps:cNvPr id="155" name="Text Box 155"/>
                            <wps:cNvSpPr txBox="1"/>
                            <wps:spPr>
                              <a:xfrm>
                                <a:off x="6729312" y="278239"/>
                                <a:ext cx="986343" cy="354487"/>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Outputs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wps:wsp>
                            <wps:cNvPr id="156" name="Text Box 156"/>
                            <wps:cNvSpPr txBox="1"/>
                            <wps:spPr>
                              <a:xfrm>
                                <a:off x="8525406" y="278229"/>
                                <a:ext cx="2460928" cy="251952"/>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 xml:space="preserve">Short </w:t>
                                  </w:r>
                                  <w:r>
                                    <w:rPr>
                                      <w:rFonts w:ascii="Arial" w:hAnsi="Arial" w:cs="Arial"/>
                                      <w:b/>
                                      <w:bCs/>
                                      <w:color w:val="000000" w:themeColor="text1"/>
                                      <w:kern w:val="24"/>
                                      <w:sz w:val="32"/>
                                      <w:szCs w:val="32"/>
                                    </w:rPr>
                                    <w:t>Term Outcomes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wps:wsp>
                            <wps:cNvPr id="157" name="Text Box 157"/>
                            <wps:cNvSpPr txBox="1"/>
                            <wps:spPr>
                              <a:xfrm>
                                <a:off x="11300663" y="278236"/>
                                <a:ext cx="2282019" cy="333495"/>
                              </a:xfrm>
                              <a:prstGeom prst="rect">
                                <a:avLst/>
                              </a:prstGeom>
                              <a:solidFill>
                                <a:schemeClr val="lt1"/>
                              </a:solidFill>
                              <a:ln w="6350">
                                <a:noFill/>
                              </a:ln>
                            </wps:spPr>
                            <wps:txbx>
                              <w:txbxContent>
                                <w:p w:rsidR="00A2166F" w:rsidRDefault="008321C5" w:rsidP="00CB5470">
                                  <w:pPr>
                                    <w:pStyle w:val="NormalWeb"/>
                                    <w:spacing w:before="0" w:beforeAutospacing="0" w:after="0" w:afterAutospacing="0"/>
                                  </w:pPr>
                                  <w:r>
                                    <w:rPr>
                                      <w:rFonts w:ascii="Arial" w:hAnsi="Arial" w:cs="Arial"/>
                                      <w:b/>
                                      <w:bCs/>
                                      <w:color w:val="000000" w:themeColor="text1"/>
                                      <w:kern w:val="24"/>
                                      <w:sz w:val="32"/>
                                      <w:szCs w:val="32"/>
                                    </w:rPr>
                                    <w:t>Long Term Outcomes</w:t>
                                  </w:r>
                                </w:p>
                                <w:p w:rsidR="00A2166F" w:rsidRDefault="008321C5" w:rsidP="00CB5470"/>
                              </w:txbxContent>
                            </wps:txbx>
                            <wps:bodyPr rot="0" spcFirstLastPara="0" vertOverflow="overflow" horzOverflow="overflow" vert="horz" wrap="square" numCol="1" spcCol="0" rtlCol="0" fromWordArt="0" anchor="t" anchorCtr="0" forceAA="0" compatLnSpc="1">
                              <a:prstTxWarp prst="textNoShape">
                                <a:avLst/>
                              </a:prstTxWarp>
                            </wps:bodyPr>
                          </wps:wsp>
                          <wps:wsp>
                            <wps:cNvPr id="158" name="Right Arrow 35"/>
                            <wps:cNvSpPr/>
                            <wps:spPr>
                              <a:xfrm>
                                <a:off x="5503026" y="1363287"/>
                                <a:ext cx="5682245" cy="322384"/>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Right Arrow 36"/>
                            <wps:cNvSpPr/>
                            <wps:spPr>
                              <a:xfrm>
                                <a:off x="5593192" y="5919250"/>
                                <a:ext cx="5697884" cy="307084"/>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Right Arrow 38"/>
                            <wps:cNvSpPr/>
                            <wps:spPr>
                              <a:xfrm>
                                <a:off x="5452715" y="3360952"/>
                                <a:ext cx="5794376" cy="322384"/>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Rounded Rectangle 1"/>
                            <wps:cNvSpPr/>
                            <wps:spPr>
                              <a:xfrm>
                                <a:off x="3099217" y="854228"/>
                                <a:ext cx="2610129" cy="1215769"/>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8F4A53"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8F4A53">
                                    <w:rPr>
                                      <w:rFonts w:asciiTheme="minorHAnsi" w:hAnsiTheme="minorHAnsi" w:cstheme="minorHAnsi"/>
                                      <w:color w:val="000000" w:themeColor="text1"/>
                                      <w:sz w:val="20"/>
                                      <w:szCs w:val="20"/>
                                    </w:rPr>
                                    <w:t xml:space="preserve">Improve the employability and skills of unemployed and inactive adults and support their progression into learning, volunteering, self-employment and work, particularly in disadvantaged areas and for those groups and </w:t>
                                  </w:r>
                                  <w:r w:rsidRPr="008F4A53">
                                    <w:rPr>
                                      <w:rFonts w:asciiTheme="minorHAnsi" w:hAnsiTheme="minorHAnsi" w:cstheme="minorHAnsi"/>
                                      <w:color w:val="000000" w:themeColor="text1"/>
                                      <w:sz w:val="20"/>
                                      <w:szCs w:val="20"/>
                                    </w:rPr>
                                    <w:t>areas</w:t>
                                  </w:r>
                                  <w:r>
                                    <w:rPr>
                                      <w:rFonts w:asciiTheme="minorHAnsi" w:hAnsiTheme="minorHAnsi" w:cstheme="minorHAnsi"/>
                                      <w:color w:val="000000" w:themeColor="text1"/>
                                      <w:sz w:val="20"/>
                                      <w:szCs w:val="20"/>
                                    </w:rPr>
                                    <w:t xml:space="preserve"> where COVID</w:t>
                                  </w:r>
                                  <w:r w:rsidRPr="008F4A53">
                                    <w:rPr>
                                      <w:rFonts w:asciiTheme="minorHAnsi" w:hAnsiTheme="minorHAnsi" w:cstheme="minorHAnsi"/>
                                      <w:color w:val="000000" w:themeColor="text1"/>
                                      <w:sz w:val="20"/>
                                      <w:szCs w:val="20"/>
                                    </w:rPr>
                                    <w:t xml:space="preserve">-19 has had a greater adverse impact </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p>
                              </w:txbxContent>
                            </wps:txbx>
                            <wps:bodyPr wrap="square" rtlCol="0" anchor="ctr"/>
                          </wps:wsp>
                          <wps:wsp>
                            <wps:cNvPr id="162" name="Right Arrow 39"/>
                            <wps:cNvSpPr/>
                            <wps:spPr>
                              <a:xfrm>
                                <a:off x="5602357" y="4757564"/>
                                <a:ext cx="5626688" cy="326209"/>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Rounded Rectangle 6"/>
                            <wps:cNvSpPr/>
                            <wps:spPr>
                              <a:xfrm>
                                <a:off x="3172377" y="2911091"/>
                                <a:ext cx="2624704" cy="1149170"/>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8F4A53" w:rsidRDefault="008321C5" w:rsidP="00CB5470">
                                  <w:pPr>
                                    <w:pStyle w:val="NormalWeb"/>
                                    <w:spacing w:before="0" w:beforeAutospacing="0" w:after="0" w:afterAutospacing="0"/>
                                    <w:jc w:val="center"/>
                                    <w:rPr>
                                      <w:rFonts w:asciiTheme="minorHAnsi" w:hAnsiTheme="minorHAnsi" w:cstheme="minorHAnsi"/>
                                      <w:sz w:val="20"/>
                                      <w:szCs w:val="20"/>
                                    </w:rPr>
                                  </w:pPr>
                                  <w:r w:rsidRPr="008F4A53">
                                    <w:rPr>
                                      <w:rFonts w:asciiTheme="minorHAnsi" w:hAnsiTheme="minorHAnsi" w:cstheme="minorHAnsi"/>
                                      <w:color w:val="000000" w:themeColor="text1"/>
                                      <w:sz w:val="20"/>
                                      <w:szCs w:val="20"/>
                                    </w:rPr>
                                    <w:t xml:space="preserve">Work collaboratively with employers, to enable unemployed and low skilled Lancashire residents to move into jobs in areas of demand in the local labour market, taking </w:t>
                                  </w:r>
                                  <w:r>
                                    <w:rPr>
                                      <w:rFonts w:asciiTheme="minorHAnsi" w:hAnsiTheme="minorHAnsi" w:cstheme="minorHAnsi"/>
                                      <w:color w:val="000000" w:themeColor="text1"/>
                                      <w:sz w:val="20"/>
                                      <w:szCs w:val="20"/>
                                    </w:rPr>
                                    <w:t xml:space="preserve">into account the impact of </w:t>
                                  </w:r>
                                  <w:r>
                                    <w:rPr>
                                      <w:rFonts w:asciiTheme="minorHAnsi" w:hAnsiTheme="minorHAnsi" w:cstheme="minorHAnsi"/>
                                      <w:color w:val="000000" w:themeColor="text1"/>
                                      <w:sz w:val="20"/>
                                      <w:szCs w:val="20"/>
                                    </w:rPr>
                                    <w:t>COVID</w:t>
                                  </w:r>
                                  <w:r w:rsidRPr="008F4A53">
                                    <w:rPr>
                                      <w:rFonts w:asciiTheme="minorHAnsi" w:hAnsiTheme="minorHAnsi" w:cstheme="minorHAnsi"/>
                                      <w:color w:val="000000" w:themeColor="text1"/>
                                      <w:sz w:val="20"/>
                                      <w:szCs w:val="20"/>
                                    </w:rPr>
                                    <w:t xml:space="preserve">-19, taking </w:t>
                                  </w:r>
                                  <w:r>
                                    <w:rPr>
                                      <w:rFonts w:asciiTheme="minorHAnsi" w:hAnsiTheme="minorHAnsi" w:cstheme="minorHAnsi"/>
                                      <w:color w:val="000000" w:themeColor="text1"/>
                                      <w:sz w:val="20"/>
                                      <w:szCs w:val="20"/>
                                    </w:rPr>
                                    <w:t>into account the impact of COVID</w:t>
                                  </w:r>
                                  <w:r w:rsidRPr="008F4A53">
                                    <w:rPr>
                                      <w:rFonts w:asciiTheme="minorHAnsi" w:hAnsiTheme="minorHAnsi" w:cstheme="minorHAnsi"/>
                                      <w:color w:val="000000" w:themeColor="text1"/>
                                      <w:sz w:val="20"/>
                                      <w:szCs w:val="20"/>
                                    </w:rPr>
                                    <w:t>-19 on the growth pillars and</w:t>
                                  </w:r>
                                  <w:r w:rsidRPr="008F4A53">
                                    <w:rPr>
                                      <w:sz w:val="20"/>
                                      <w:szCs w:val="20"/>
                                    </w:rPr>
                                    <w:t xml:space="preserve"> </w:t>
                                  </w:r>
                                  <w:r w:rsidRPr="008F4A53">
                                    <w:rPr>
                                      <w:rFonts w:asciiTheme="minorHAnsi" w:hAnsiTheme="minorHAnsi" w:cstheme="minorHAnsi"/>
                                      <w:color w:val="000000" w:themeColor="text1"/>
                                      <w:sz w:val="20"/>
                                      <w:szCs w:val="20"/>
                                    </w:rPr>
                                    <w:t>wider sectors</w:t>
                                  </w:r>
                                </w:p>
                              </w:txbxContent>
                            </wps:txbx>
                            <wps:bodyPr rtlCol="0" anchor="ctr"/>
                          </wps:wsp>
                          <wps:wsp>
                            <wps:cNvPr id="164" name="Rounded Rectangle 8"/>
                            <wps:cNvSpPr/>
                            <wps:spPr>
                              <a:xfrm>
                                <a:off x="6168014" y="653878"/>
                                <a:ext cx="2107254" cy="2041212"/>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on ESF funded projects</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Participants entering a positive outcome</w:t>
                                  </w:r>
                                </w:p>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Number of </w:t>
                                  </w:r>
                                  <w:r w:rsidRPr="008A6D99">
                                    <w:rPr>
                                      <w:rFonts w:asciiTheme="minorHAnsi" w:hAnsiTheme="minorHAnsi" w:cstheme="minorHAnsi"/>
                                      <w:color w:val="000000" w:themeColor="text1"/>
                                      <w:sz w:val="18"/>
                                      <w:szCs w:val="18"/>
                                    </w:rPr>
                                    <w:t>Escalate users and case studies</w:t>
                                  </w:r>
                                </w:p>
                                <w:p w:rsidR="00A2166F" w:rsidRPr="00EC58EC"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EC58EC">
                                    <w:rPr>
                                      <w:rFonts w:asciiTheme="minorHAnsi" w:hAnsiTheme="minorHAnsi" w:cstheme="minorHAnsi"/>
                                      <w:color w:val="000000" w:themeColor="text1"/>
                                      <w:sz w:val="18"/>
                                      <w:szCs w:val="18"/>
                                    </w:rPr>
                                    <w:t xml:space="preserve">Number of hits on </w:t>
                                  </w:r>
                                  <w:hyperlink r:id="rId23" w:history="1">
                                    <w:r w:rsidRPr="00EC58EC">
                                      <w:rPr>
                                        <w:rFonts w:asciiTheme="minorHAnsi" w:hAnsiTheme="minorHAnsi" w:cstheme="minorHAnsi"/>
                                        <w:color w:val="0070C0"/>
                                        <w:sz w:val="18"/>
                                        <w:szCs w:val="18"/>
                                        <w:u w:val="single"/>
                                      </w:rPr>
                                      <w:t>www.skillsforwork.info</w:t>
                                    </w:r>
                                  </w:hyperlink>
                                  <w:r w:rsidRPr="00EC58EC">
                                    <w:rPr>
                                      <w:rFonts w:asciiTheme="minorHAnsi" w:hAnsiTheme="minorHAnsi" w:cstheme="minorHAnsi"/>
                                      <w:color w:val="0070C0"/>
                                      <w:sz w:val="18"/>
                                      <w:szCs w:val="18"/>
                                      <w:u w:val="single"/>
                                    </w:rPr>
                                    <w:t xml:space="preserve"> </w:t>
                                  </w:r>
                                </w:p>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in 'Plan for Jobs' provision</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rtlCol="0" anchor="ctr"/>
                          </wps:wsp>
                          <wps:wsp>
                            <wps:cNvPr id="165" name="Rounded Rectangle 9"/>
                            <wps:cNvSpPr/>
                            <wps:spPr>
                              <a:xfrm>
                                <a:off x="6181583" y="2761462"/>
                                <a:ext cx="2152683" cy="1297731"/>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2F054B" w:rsidRDefault="008321C5"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Evidence of </w:t>
                                  </w:r>
                                  <w:r w:rsidRPr="002F054B">
                                    <w:rPr>
                                      <w:rFonts w:asciiTheme="minorHAnsi" w:hAnsiTheme="minorHAnsi" w:cstheme="minorHAnsi"/>
                                      <w:color w:val="000000" w:themeColor="text1"/>
                                      <w:sz w:val="18"/>
                                      <w:szCs w:val="18"/>
                                    </w:rPr>
                                    <w:t>employers engaged in provision and collaborative approaches with providers</w:t>
                                  </w:r>
                                </w:p>
                                <w:p w:rsidR="00A2166F" w:rsidRPr="002F054B" w:rsidRDefault="008321C5"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Lancashire residents engaged in provision </w:t>
                                  </w:r>
                                </w:p>
                                <w:p w:rsidR="00A2166F" w:rsidRPr="002F054B" w:rsidRDefault="008321C5" w:rsidP="00CB5470">
                                  <w:pPr>
                                    <w:pStyle w:val="NormalWeb"/>
                                    <w:spacing w:after="0"/>
                                    <w:jc w:val="center"/>
                                    <w:rPr>
                                      <w:rFonts w:cstheme="minorHAnsi"/>
                                      <w:sz w:val="18"/>
                                      <w:szCs w:val="18"/>
                                    </w:rPr>
                                  </w:pPr>
                                  <w:r w:rsidRPr="002F054B">
                                    <w:rPr>
                                      <w:rFonts w:asciiTheme="minorHAnsi" w:hAnsiTheme="minorHAnsi" w:cstheme="minorHAnsi"/>
                                      <w:color w:val="000000" w:themeColor="text1"/>
                                      <w:sz w:val="18"/>
                                      <w:szCs w:val="18"/>
                                    </w:rPr>
                                    <w:t>Lancashire residents moving into</w:t>
                                  </w:r>
                                  <w:r w:rsidRPr="002F054B">
                                    <w:rPr>
                                      <w:rFonts w:cstheme="minorHAnsi"/>
                                      <w:sz w:val="18"/>
                                      <w:szCs w:val="18"/>
                                    </w:rPr>
                                    <w:t xml:space="preserve"> </w:t>
                                  </w:r>
                                  <w:r w:rsidRPr="002F054B">
                                    <w:rPr>
                                      <w:rFonts w:asciiTheme="minorHAnsi" w:hAnsiTheme="minorHAnsi" w:cstheme="minorHAnsi"/>
                                      <w:color w:val="000000" w:themeColor="text1"/>
                                      <w:sz w:val="18"/>
                                      <w:szCs w:val="18"/>
                                    </w:rPr>
                                    <w:t xml:space="preserve">employment </w:t>
                                  </w:r>
                                </w:p>
                                <w:p w:rsidR="00A2166F" w:rsidRPr="009926B7"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wps:txbx>
                            <wps:bodyPr rtlCol="0" anchor="ctr"/>
                          </wps:wsp>
                          <wps:wsp>
                            <wps:cNvPr id="166" name="Rounded Rectangle 14"/>
                            <wps:cNvSpPr/>
                            <wps:spPr>
                              <a:xfrm>
                                <a:off x="8528393" y="648351"/>
                                <a:ext cx="2201608" cy="2262742"/>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Programmes meet targets for the engagement of priority groups</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Number of people using </w:t>
                                  </w:r>
                                  <w:r w:rsidRPr="008A6D99">
                                    <w:rPr>
                                      <w:rFonts w:asciiTheme="minorHAnsi" w:hAnsiTheme="minorHAnsi" w:cstheme="minorHAnsi"/>
                                      <w:color w:val="000000" w:themeColor="text1"/>
                                      <w:sz w:val="18"/>
                                      <w:szCs w:val="18"/>
                                    </w:rPr>
                                    <w:t>Escalate</w:t>
                                  </w:r>
                                </w:p>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Proportion of adults engaged in ESF projects who progress into learning, volunteering and work</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Positive and increasing engagement from employers</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Improved feedback from employers on soft/employability skills of adults</w:t>
                                  </w:r>
                                </w:p>
                                <w:p w:rsidR="00A2166F" w:rsidRPr="008A6D99"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Lancashire's uptake up of </w:t>
                                  </w:r>
                                  <w:r w:rsidRPr="008A6D99">
                                    <w:rPr>
                                      <w:rFonts w:asciiTheme="minorHAnsi" w:hAnsiTheme="minorHAnsi" w:cstheme="minorHAnsi"/>
                                      <w:color w:val="000000" w:themeColor="text1"/>
                                      <w:sz w:val="18"/>
                                      <w:szCs w:val="18"/>
                                    </w:rPr>
                                    <w:t>support outlined in the 'Plan for Jobs' meets Lancashire's level of</w:t>
                                  </w:r>
                                  <w:r w:rsidRPr="00955096">
                                    <w:rPr>
                                      <w:sz w:val="18"/>
                                      <w:szCs w:val="18"/>
                                    </w:rPr>
                                    <w:t xml:space="preserve"> </w:t>
                                  </w:r>
                                  <w:r w:rsidRPr="008A6D99">
                                    <w:rPr>
                                      <w:rFonts w:asciiTheme="minorHAnsi" w:hAnsiTheme="minorHAnsi" w:cstheme="minorHAnsi"/>
                                      <w:color w:val="000000" w:themeColor="text1"/>
                                      <w:sz w:val="18"/>
                                      <w:szCs w:val="18"/>
                                    </w:rPr>
                                    <w:t>need</w:t>
                                  </w:r>
                                </w:p>
                              </w:txbxContent>
                            </wps:txbx>
                            <wps:bodyPr rtlCol="0" anchor="ctr"/>
                          </wps:wsp>
                          <wps:wsp>
                            <wps:cNvPr id="167" name="Rounded Rectangle 15"/>
                            <wps:cNvSpPr/>
                            <wps:spPr>
                              <a:xfrm>
                                <a:off x="8625526" y="3284448"/>
                                <a:ext cx="2158850" cy="679191"/>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meet targeted outcomes in supporting Lancashire residents into jobs in areas of demand</w:t>
                                  </w:r>
                                </w:p>
                              </w:txbxContent>
                            </wps:txbx>
                            <wps:bodyPr rtlCol="0" anchor="ctr"/>
                          </wps:wsp>
                          <wps:wsp>
                            <wps:cNvPr id="168" name="Rounded Rectangle 7"/>
                            <wps:cNvSpPr/>
                            <wps:spPr>
                              <a:xfrm>
                                <a:off x="3172377" y="4374131"/>
                                <a:ext cx="2640401" cy="999936"/>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2F054B">
                                    <w:rPr>
                                      <w:rFonts w:asciiTheme="minorHAnsi" w:hAnsiTheme="minorHAnsi" w:cstheme="minorHAnsi"/>
                                      <w:color w:val="000000" w:themeColor="text1"/>
                                      <w:sz w:val="20"/>
                                      <w:szCs w:val="20"/>
                                    </w:rPr>
                                    <w:t>Increase the availability of people trained with specialist digital skills in th</w:t>
                                  </w:r>
                                  <w:r w:rsidRPr="002F054B">
                                    <w:rPr>
                                      <w:rFonts w:asciiTheme="minorHAnsi" w:hAnsiTheme="minorHAnsi" w:cstheme="minorHAnsi"/>
                                      <w:color w:val="000000" w:themeColor="text1"/>
                                      <w:sz w:val="20"/>
                                      <w:szCs w:val="20"/>
                                    </w:rPr>
                                    <w:t>e Lancashire area, prioritising those aligned with the growth pillars</w:t>
                                  </w:r>
                                </w:p>
                              </w:txbxContent>
                            </wps:txbx>
                            <wps:bodyPr rtlCol="0" anchor="ctr"/>
                          </wps:wsp>
                          <wps:wsp>
                            <wps:cNvPr id="169" name="Rounded Rectangle 83"/>
                            <wps:cNvSpPr/>
                            <wps:spPr>
                              <a:xfrm>
                                <a:off x="83128" y="1030778"/>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4216C" w:rsidRDefault="008321C5" w:rsidP="00CB5470">
                                  <w:pPr>
                                    <w:pStyle w:val="NormalWeb"/>
                                    <w:spacing w:before="0" w:beforeAutospacing="0" w:after="0" w:afterAutospacing="0"/>
                                    <w:jc w:val="center"/>
                                    <w:rPr>
                                      <w:rFonts w:asciiTheme="minorHAnsi" w:hAnsiTheme="minorHAnsi" w:cstheme="minorHAnsi"/>
                                    </w:rPr>
                                  </w:pPr>
                                  <w:r w:rsidRPr="008A6D99">
                                    <w:rPr>
                                      <w:rFonts w:asciiTheme="minorHAnsi" w:hAnsiTheme="minorHAnsi" w:cstheme="minorHAnsi"/>
                                    </w:rPr>
                                    <w:t>Boost employability &amp; skills of unemployed &amp; inactive, &amp; support journey into work, particularly in disadvantaged areas</w:t>
                                  </w:r>
                                </w:p>
                              </w:txbxContent>
                            </wps:txbx>
                            <wps:bodyPr rtlCol="0" anchor="ctr"/>
                          </wps:wsp>
                          <wps:wsp>
                            <wps:cNvPr id="170" name="Straight Arrow Connector 51"/>
                            <wps:cNvCnPr/>
                            <wps:spPr>
                              <a:xfrm>
                                <a:off x="2407605" y="4191251"/>
                                <a:ext cx="739328" cy="633866"/>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Rounded Rectangle 87"/>
                            <wps:cNvSpPr/>
                            <wps:spPr>
                              <a:xfrm>
                                <a:off x="-19711" y="3709113"/>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A81731" w:rsidRDefault="008321C5" w:rsidP="00CB5470">
                                  <w:pPr>
                                    <w:pStyle w:val="NormalWeb"/>
                                    <w:spacing w:before="0" w:beforeAutospacing="0" w:after="0" w:afterAutospacing="0"/>
                                    <w:jc w:val="center"/>
                                    <w:rPr>
                                      <w:rFonts w:asciiTheme="minorHAnsi" w:hAnsiTheme="minorHAnsi" w:cstheme="minorHAnsi"/>
                                    </w:rPr>
                                  </w:pPr>
                                  <w:r w:rsidRPr="002F054B">
                                    <w:rPr>
                                      <w:rFonts w:asciiTheme="minorHAnsi" w:hAnsiTheme="minorHAnsi" w:cstheme="minorHAnsi"/>
                                    </w:rPr>
                                    <w:t>Sector specific initiatives targeted at areas with labour mark</w:t>
                                  </w:r>
                                  <w:r w:rsidRPr="002F054B">
                                    <w:rPr>
                                      <w:rFonts w:asciiTheme="minorHAnsi" w:hAnsiTheme="minorHAnsi" w:cstheme="minorHAnsi"/>
                                    </w:rPr>
                                    <w:t>et demand</w:t>
                                  </w:r>
                                </w:p>
                              </w:txbxContent>
                            </wps:txbx>
                            <wps:bodyPr rtlCol="0" anchor="ctr"/>
                          </wps:wsp>
                          <wps:wsp>
                            <wps:cNvPr id="172" name="Straight Arrow Connector 48"/>
                            <wps:cNvCnPr/>
                            <wps:spPr>
                              <a:xfrm flipV="1">
                                <a:off x="2407605" y="3576109"/>
                                <a:ext cx="730711" cy="61898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Rounded Rectangle 29"/>
                            <wps:cNvSpPr/>
                            <wps:spPr>
                              <a:xfrm>
                                <a:off x="11268916" y="2992300"/>
                                <a:ext cx="2000103" cy="984062"/>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377213" w:rsidRDefault="008321C5" w:rsidP="00CB5470">
                                  <w:pPr>
                                    <w:jc w:val="center"/>
                                    <w:rPr>
                                      <w:color w:val="000000" w:themeColor="text1"/>
                                      <w:sz w:val="18"/>
                                      <w:szCs w:val="18"/>
                                    </w:rPr>
                                  </w:pPr>
                                  <w:r w:rsidRPr="00377213">
                                    <w:rPr>
                                      <w:color w:val="000000" w:themeColor="text1"/>
                                      <w:sz w:val="18"/>
                                      <w:szCs w:val="18"/>
                                    </w:rPr>
                                    <w:t>Unemployment and inactivity rates decrease</w:t>
                                  </w:r>
                                </w:p>
                                <w:p w:rsidR="00A2166F" w:rsidRPr="00377213" w:rsidRDefault="008321C5" w:rsidP="00CB5470">
                                  <w:pPr>
                                    <w:jc w:val="center"/>
                                    <w:rPr>
                                      <w:color w:val="000000" w:themeColor="text1"/>
                                      <w:sz w:val="18"/>
                                      <w:szCs w:val="18"/>
                                    </w:rPr>
                                  </w:pPr>
                                  <w:r w:rsidRPr="00377213">
                                    <w:rPr>
                                      <w:color w:val="000000" w:themeColor="text1"/>
                                      <w:sz w:val="18"/>
                                      <w:szCs w:val="18"/>
                                    </w:rPr>
                                    <w:t>Reduction in claimant count</w:t>
                                  </w:r>
                                </w:p>
                                <w:p w:rsidR="00A2166F" w:rsidRPr="00377213" w:rsidRDefault="008321C5" w:rsidP="00CB5470">
                                  <w:pPr>
                                    <w:jc w:val="center"/>
                                    <w:rPr>
                                      <w:color w:val="000000" w:themeColor="text1"/>
                                      <w:sz w:val="18"/>
                                      <w:szCs w:val="18"/>
                                    </w:rPr>
                                  </w:pPr>
                                  <w:r w:rsidRPr="00377213">
                                    <w:rPr>
                                      <w:color w:val="000000" w:themeColor="text1"/>
                                      <w:sz w:val="18"/>
                                      <w:szCs w:val="18"/>
                                    </w:rPr>
                                    <w:t>Reduction in reported skills gaps and skills shortages</w:t>
                                  </w:r>
                                </w:p>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rPr>
                                  </w:pPr>
                                </w:p>
                              </w:txbxContent>
                            </wps:txbx>
                            <wps:bodyPr rtlCol="0" anchor="ctr"/>
                          </wps:wsp>
                          <wps:wsp>
                            <wps:cNvPr id="174" name="Rounded Rectangle 9"/>
                            <wps:cNvSpPr/>
                            <wps:spPr>
                              <a:xfrm>
                                <a:off x="6181583" y="4174626"/>
                                <a:ext cx="2167819" cy="1358929"/>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2F054B" w:rsidRDefault="008321C5"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Lancashire residents completing bootcamp provision </w:t>
                                  </w:r>
                                </w:p>
                                <w:p w:rsidR="00A2166F" w:rsidRPr="002F054B" w:rsidRDefault="008321C5"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Lancashire residents moving into digital vacancies</w:t>
                                  </w:r>
                                </w:p>
                                <w:p w:rsidR="00A2166F" w:rsidRDefault="008321C5"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Evidence of </w:t>
                                  </w:r>
                                  <w:r w:rsidRPr="002F054B">
                                    <w:rPr>
                                      <w:rFonts w:asciiTheme="minorHAnsi" w:hAnsiTheme="minorHAnsi" w:cstheme="minorHAnsi"/>
                                      <w:color w:val="000000" w:themeColor="text1"/>
                                      <w:sz w:val="18"/>
                                      <w:szCs w:val="18"/>
                                    </w:rPr>
                                    <w:t>sustainable models and plans for future provision in place</w:t>
                                  </w:r>
                                </w:p>
                              </w:txbxContent>
                            </wps:txbx>
                            <wps:bodyPr rtlCol="0" anchor="ctr"/>
                          </wps:wsp>
                          <wps:wsp>
                            <wps:cNvPr id="175" name="Rounded Rectangle 29"/>
                            <wps:cNvSpPr/>
                            <wps:spPr>
                              <a:xfrm>
                                <a:off x="11268972" y="4424008"/>
                                <a:ext cx="2012535" cy="878632"/>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E65F29" w:rsidRDefault="008321C5" w:rsidP="00CB5470">
                                  <w:pPr>
                                    <w:jc w:val="center"/>
                                    <w:rPr>
                                      <w:rFonts w:cstheme="minorHAnsi"/>
                                      <w:color w:val="000000" w:themeColor="text1"/>
                                      <w:sz w:val="18"/>
                                      <w:szCs w:val="18"/>
                                    </w:rPr>
                                  </w:pPr>
                                  <w:r w:rsidRPr="00E65F29">
                                    <w:rPr>
                                      <w:rFonts w:cstheme="minorHAnsi"/>
                                      <w:color w:val="000000" w:themeColor="text1"/>
                                      <w:sz w:val="18"/>
                                      <w:szCs w:val="18"/>
                                    </w:rPr>
                                    <w:t>Employers reporting improved digital skills base in the population</w:t>
                                  </w:r>
                                </w:p>
                                <w:p w:rsidR="00A2166F" w:rsidRPr="00E65F29" w:rsidRDefault="008321C5" w:rsidP="00CB5470">
                                  <w:pPr>
                                    <w:pStyle w:val="NormalWeb"/>
                                    <w:spacing w:before="0" w:beforeAutospacing="0" w:after="0" w:afterAutospacing="0"/>
                                    <w:jc w:val="center"/>
                                    <w:rPr>
                                      <w:rFonts w:asciiTheme="minorHAnsi" w:hAnsiTheme="minorHAnsi" w:cstheme="minorHAnsi"/>
                                      <w:color w:val="000000" w:themeColor="text1"/>
                                    </w:rPr>
                                  </w:pPr>
                                  <w:r w:rsidRPr="00E65F29">
                                    <w:rPr>
                                      <w:rFonts w:asciiTheme="minorHAnsi" w:hAnsiTheme="minorHAnsi" w:cstheme="minorHAnsi"/>
                                      <w:color w:val="000000" w:themeColor="text1"/>
                                      <w:sz w:val="18"/>
                                      <w:szCs w:val="18"/>
                                    </w:rPr>
                                    <w:t>Reduction in Hard to Fill vacancies</w:t>
                                  </w:r>
                                </w:p>
                              </w:txbxContent>
                            </wps:txbx>
                            <wps:bodyPr rtlCol="0" anchor="ctr"/>
                          </wps:wsp>
                          <wps:wsp>
                            <wps:cNvPr id="176" name="Rounded Rectangle 15"/>
                            <wps:cNvSpPr/>
                            <wps:spPr>
                              <a:xfrm>
                                <a:off x="8642149" y="4540386"/>
                                <a:ext cx="2158850" cy="679191"/>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level of digital skills in the Lancashire adult population</w:t>
                                  </w:r>
                                </w:p>
                              </w:txbxContent>
                            </wps:txbx>
                            <wps:bodyPr rtlCol="0" anchor="ctr"/>
                          </wps:wsp>
                          <wps:wsp>
                            <wps:cNvPr id="177" name="Rounded Rectangle 3"/>
                            <wps:cNvSpPr/>
                            <wps:spPr>
                              <a:xfrm>
                                <a:off x="3142178" y="5660574"/>
                                <a:ext cx="2657219" cy="803227"/>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 xml:space="preserve">Support </w:t>
                                  </w:r>
                                  <w:r w:rsidRPr="00FD1A05">
                                    <w:rPr>
                                      <w:rFonts w:asciiTheme="minorHAnsi" w:hAnsiTheme="minorHAnsi" w:cstheme="minorHAnsi"/>
                                      <w:color w:val="000000" w:themeColor="text1"/>
                                      <w:sz w:val="20"/>
                                      <w:szCs w:val="20"/>
                                    </w:rPr>
                                    <w:t>households without access to digital devices and internet</w:t>
                                  </w:r>
                                </w:p>
                              </w:txbxContent>
                            </wps:txbx>
                            <wps:bodyPr rtlCol="0" anchor="ctr"/>
                          </wps:wsp>
                          <wps:wsp>
                            <wps:cNvPr id="178" name="Rounded Rectangle 16"/>
                            <wps:cNvSpPr/>
                            <wps:spPr>
                              <a:xfrm>
                                <a:off x="8635461" y="5772059"/>
                                <a:ext cx="2008117" cy="510594"/>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 xml:space="preserve">Number of households without access to digital devices and internet decreases </w:t>
                                  </w:r>
                                </w:p>
                                <w:p w:rsidR="00A2166F" w:rsidRPr="000874A5" w:rsidRDefault="008321C5" w:rsidP="00CB5470">
                                  <w:pPr>
                                    <w:pStyle w:val="NormalWeb"/>
                                    <w:spacing w:before="0" w:beforeAutospacing="0" w:after="0" w:afterAutospacing="0"/>
                                    <w:jc w:val="center"/>
                                    <w:rPr>
                                      <w:rFonts w:asciiTheme="minorHAnsi" w:hAnsiTheme="minorHAnsi" w:cstheme="minorHAnsi"/>
                                    </w:rPr>
                                  </w:pPr>
                                </w:p>
                              </w:txbxContent>
                            </wps:txbx>
                            <wps:bodyPr rtlCol="0" anchor="ctr"/>
                          </wps:wsp>
                          <wps:wsp>
                            <wps:cNvPr id="179" name="Rounded Rectangle 29"/>
                            <wps:cNvSpPr/>
                            <wps:spPr>
                              <a:xfrm>
                                <a:off x="11300663" y="5633018"/>
                                <a:ext cx="1994398" cy="763692"/>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jc w:val="center"/>
                                    <w:rPr>
                                      <w:rFonts w:cstheme="minorHAnsi"/>
                                      <w:color w:val="000000" w:themeColor="text1"/>
                                      <w:sz w:val="18"/>
                                      <w:szCs w:val="18"/>
                                    </w:rPr>
                                  </w:pPr>
                                  <w:r w:rsidRPr="000874A5">
                                    <w:rPr>
                                      <w:rFonts w:cstheme="minorHAnsi"/>
                                      <w:color w:val="000000" w:themeColor="text1"/>
                                      <w:sz w:val="18"/>
                                      <w:szCs w:val="18"/>
                                    </w:rPr>
                                    <w:t>Number of households without access to digital devices and internet decreases</w:t>
                                  </w:r>
                                </w:p>
                              </w:txbxContent>
                            </wps:txbx>
                            <wps:bodyPr wrap="square" rtlCol="0" anchor="ctr"/>
                          </wps:wsp>
                          <wps:wsp>
                            <wps:cNvPr id="180" name="Rounded Rectangle 10"/>
                            <wps:cNvSpPr/>
                            <wps:spPr>
                              <a:xfrm>
                                <a:off x="6224587" y="5830896"/>
                                <a:ext cx="2041125" cy="425246"/>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before="0" w:beforeAutospacing="0" w:after="0" w:afterAutospacing="0"/>
                                    <w:jc w:val="center"/>
                                    <w:rPr>
                                      <w:rFonts w:asciiTheme="minorHAnsi" w:hAnsiTheme="minorHAnsi" w:cstheme="minorHAnsi"/>
                                      <w:color w:val="000000" w:themeColor="text1"/>
                                    </w:rPr>
                                  </w:pPr>
                                  <w:r w:rsidRPr="000874A5">
                                    <w:rPr>
                                      <w:rFonts w:asciiTheme="minorHAnsi" w:hAnsiTheme="minorHAnsi" w:cstheme="minorHAnsi"/>
                                      <w:color w:val="000000" w:themeColor="text1"/>
                                      <w:sz w:val="18"/>
                                      <w:szCs w:val="18"/>
                                    </w:rPr>
                                    <w:t xml:space="preserve">Number of devices and packages of </w:t>
                                  </w:r>
                                  <w:r w:rsidRPr="000874A5">
                                    <w:rPr>
                                      <w:rFonts w:asciiTheme="minorHAnsi" w:hAnsiTheme="minorHAnsi" w:cstheme="minorHAnsi"/>
                                      <w:color w:val="000000" w:themeColor="text1"/>
                                      <w:sz w:val="18"/>
                                      <w:szCs w:val="18"/>
                                    </w:rPr>
                                    <w:t>data distributed</w:t>
                                  </w:r>
                                </w:p>
                              </w:txbxContent>
                            </wps:txbx>
                            <wps:bodyPr rtlCol="0" anchor="ctr"/>
                          </wps:wsp>
                          <wps:wsp>
                            <wps:cNvPr id="181" name="Rounded Rectangle 85"/>
                            <wps:cNvSpPr/>
                            <wps:spPr>
                              <a:xfrm>
                                <a:off x="49877" y="5815309"/>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A81731" w:rsidRDefault="008321C5" w:rsidP="00CB5470">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Raise digital inclusion</w:t>
                                  </w:r>
                                </w:p>
                              </w:txbxContent>
                            </wps:txbx>
                            <wps:bodyPr rtlCol="0" anchor="ctr"/>
                          </wps:wsp>
                          <wps:wsp>
                            <wps:cNvPr id="182" name="Straight Arrow Connector 48"/>
                            <wps:cNvCnPr/>
                            <wps:spPr>
                              <a:xfrm flipV="1">
                                <a:off x="2477806" y="6062072"/>
                                <a:ext cx="664364" cy="229043"/>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Straight Arrow Connector 51"/>
                            <wps:cNvCnPr/>
                            <wps:spPr>
                              <a:xfrm>
                                <a:off x="2477785" y="6291096"/>
                                <a:ext cx="697144" cy="618708"/>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 name="Rounded Rectangle 5"/>
                            <wps:cNvSpPr/>
                            <wps:spPr>
                              <a:xfrm>
                                <a:off x="3142170" y="6546028"/>
                                <a:ext cx="2624704" cy="602587"/>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Increase the level of dig</w:t>
                                  </w:r>
                                  <w:r>
                                    <w:rPr>
                                      <w:rFonts w:asciiTheme="minorHAnsi" w:hAnsiTheme="minorHAnsi" w:cstheme="minorHAnsi"/>
                                      <w:color w:val="000000" w:themeColor="text1"/>
                                      <w:sz w:val="20"/>
                                      <w:szCs w:val="20"/>
                                    </w:rPr>
                                    <w:t>ital inclusion across Lancashire</w:t>
                                  </w:r>
                                </w:p>
                              </w:txbxContent>
                            </wps:txbx>
                            <wps:bodyPr rtlCol="0" anchor="ctr"/>
                          </wps:wsp>
                          <wps:wsp>
                            <wps:cNvPr id="185" name="Rounded Rectangle 29"/>
                            <wps:cNvSpPr/>
                            <wps:spPr>
                              <a:xfrm>
                                <a:off x="11312428" y="6536805"/>
                                <a:ext cx="1970655" cy="585303"/>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after="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Decrease in the number of Lancashire residents who do not have basic digital skills</w:t>
                                  </w:r>
                                </w:p>
                              </w:txbxContent>
                            </wps:txbx>
                            <wps:bodyPr wrap="square" rtlCol="0" anchor="ctr"/>
                          </wps:wsp>
                          <wps:wsp>
                            <wps:cNvPr id="186" name="Rounded Rectangle 17"/>
                            <wps:cNvSpPr/>
                            <wps:spPr>
                              <a:xfrm>
                                <a:off x="8597491" y="7354557"/>
                                <a:ext cx="2091572" cy="755689"/>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number of employers providing skills and employme</w:t>
                                  </w:r>
                                  <w:r w:rsidRPr="000874A5">
                                    <w:rPr>
                                      <w:rFonts w:asciiTheme="minorHAnsi" w:hAnsiTheme="minorHAnsi" w:cstheme="minorHAnsi"/>
                                      <w:color w:val="000000" w:themeColor="text1"/>
                                      <w:sz w:val="18"/>
                                      <w:szCs w:val="18"/>
                                    </w:rPr>
                                    <w:t>nt opportunities to Lancashire residents</w:t>
                                  </w:r>
                                </w:p>
                              </w:txbxContent>
                            </wps:txbx>
                            <wps:bodyPr rtlCol="0" anchor="ctr"/>
                          </wps:wsp>
                          <wps:wsp>
                            <wps:cNvPr id="187" name="Rounded Rectangle 86"/>
                            <wps:cNvSpPr/>
                            <wps:spPr>
                              <a:xfrm>
                                <a:off x="68726" y="7206499"/>
                                <a:ext cx="2427935" cy="951851"/>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A81731" w:rsidRDefault="008321C5" w:rsidP="00CB5470">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Embed social value in commissioning, procurement and planning processes</w:t>
                                  </w:r>
                                </w:p>
                              </w:txbxContent>
                            </wps:txbx>
                            <wps:bodyPr rtlCol="0" anchor="ctr"/>
                          </wps:wsp>
                          <wps:wsp>
                            <wps:cNvPr id="188" name="Rounded Rectangle 17"/>
                            <wps:cNvSpPr/>
                            <wps:spPr>
                              <a:xfrm>
                                <a:off x="6206181" y="7488902"/>
                                <a:ext cx="2041125" cy="468495"/>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Social Value outputs achieved</w:t>
                                  </w:r>
                                </w:p>
                                <w:p w:rsidR="00A2166F" w:rsidRPr="000874A5" w:rsidRDefault="008321C5" w:rsidP="00CB5470">
                                  <w:pPr>
                                    <w:pStyle w:val="NormalWeb"/>
                                    <w:spacing w:before="0" w:beforeAutospacing="0" w:after="0" w:afterAutospacing="0"/>
                                    <w:jc w:val="center"/>
                                    <w:rPr>
                                      <w:rFonts w:asciiTheme="minorHAnsi" w:hAnsiTheme="minorHAnsi" w:cstheme="minorHAnsi"/>
                                      <w:sz w:val="18"/>
                                      <w:szCs w:val="18"/>
                                    </w:rPr>
                                  </w:pPr>
                                </w:p>
                              </w:txbxContent>
                            </wps:txbx>
                            <wps:bodyPr rtlCol="0" anchor="ctr"/>
                          </wps:wsp>
                          <wps:wsp>
                            <wps:cNvPr id="189" name="Rounded Rectangle 5"/>
                            <wps:cNvSpPr/>
                            <wps:spPr>
                              <a:xfrm>
                                <a:off x="3113302" y="7298836"/>
                                <a:ext cx="2624704" cy="859508"/>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725E5F" w:rsidRDefault="008321C5" w:rsidP="00CB5470">
                                  <w:pPr>
                                    <w:jc w:val="center"/>
                                    <w:rPr>
                                      <w:rFonts w:cstheme="minorHAnsi"/>
                                      <w:color w:val="000000" w:themeColor="text1"/>
                                      <w:sz w:val="20"/>
                                      <w:szCs w:val="20"/>
                                    </w:rPr>
                                  </w:pPr>
                                  <w:r w:rsidRPr="00530CAE">
                                    <w:rPr>
                                      <w:rFonts w:eastAsiaTheme="minorEastAsia" w:cstheme="minorHAnsi"/>
                                      <w:color w:val="000000" w:themeColor="text1"/>
                                      <w:sz w:val="20"/>
                                      <w:szCs w:val="20"/>
                                      <w:lang w:eastAsia="en-GB"/>
                                    </w:rPr>
                                    <w:t>Generate Social Value outcomes and outputs from publically procured capital and revenue projects and acti</w:t>
                                  </w:r>
                                  <w:r>
                                    <w:rPr>
                                      <w:rFonts w:eastAsiaTheme="minorEastAsia" w:cstheme="minorHAnsi"/>
                                      <w:color w:val="000000" w:themeColor="text1"/>
                                      <w:sz w:val="20"/>
                                      <w:szCs w:val="20"/>
                                      <w:lang w:eastAsia="en-GB"/>
                                    </w:rPr>
                                    <w:t>vities</w:t>
                                  </w:r>
                                </w:p>
                              </w:txbxContent>
                            </wps:txbx>
                            <wps:bodyPr rtlCol="0" anchor="ctr"/>
                          </wps:wsp>
                          <wps:wsp>
                            <wps:cNvPr id="190" name="Rounded Rectangle 29"/>
                            <wps:cNvSpPr/>
                            <wps:spPr>
                              <a:xfrm>
                                <a:off x="11264942" y="7254023"/>
                                <a:ext cx="2018141" cy="1018257"/>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377213" w:rsidRDefault="008321C5" w:rsidP="00CB5470">
                                  <w:pPr>
                                    <w:jc w:val="center"/>
                                    <w:rPr>
                                      <w:color w:val="000000" w:themeColor="text1"/>
                                      <w:sz w:val="18"/>
                                      <w:szCs w:val="18"/>
                                    </w:rPr>
                                  </w:pPr>
                                  <w:r w:rsidRPr="00377213">
                                    <w:rPr>
                                      <w:color w:val="000000" w:themeColor="text1"/>
                                      <w:sz w:val="18"/>
                                      <w:szCs w:val="18"/>
                                    </w:rPr>
                                    <w:t>Reduction in reported skills gaps and shortages</w:t>
                                  </w:r>
                                </w:p>
                                <w:p w:rsidR="00A2166F" w:rsidRPr="00377213" w:rsidRDefault="008321C5" w:rsidP="00CB5470">
                                  <w:pPr>
                                    <w:jc w:val="center"/>
                                    <w:rPr>
                                      <w:color w:val="000000" w:themeColor="text1"/>
                                      <w:sz w:val="18"/>
                                      <w:szCs w:val="18"/>
                                    </w:rPr>
                                  </w:pPr>
                                  <w:r w:rsidRPr="00377213">
                                    <w:rPr>
                                      <w:color w:val="000000" w:themeColor="text1"/>
                                      <w:sz w:val="18"/>
                                      <w:szCs w:val="18"/>
                                    </w:rPr>
                                    <w:t>Unemployment and inactivity rates decrease</w:t>
                                  </w:r>
                                </w:p>
                                <w:p w:rsidR="00A2166F" w:rsidRPr="00377213" w:rsidRDefault="008321C5" w:rsidP="00CB5470">
                                  <w:pPr>
                                    <w:jc w:val="center"/>
                                    <w:rPr>
                                      <w:color w:val="000000" w:themeColor="text1"/>
                                      <w:sz w:val="18"/>
                                      <w:szCs w:val="18"/>
                                    </w:rPr>
                                  </w:pPr>
                                  <w:r w:rsidRPr="00377213">
                                    <w:rPr>
                                      <w:color w:val="000000" w:themeColor="text1"/>
                                      <w:sz w:val="18"/>
                                      <w:szCs w:val="18"/>
                                    </w:rPr>
                                    <w:t>Reduction in claimant count</w:t>
                                  </w:r>
                                </w:p>
                                <w:p w:rsidR="00A2166F" w:rsidRPr="00725E5F" w:rsidRDefault="008321C5" w:rsidP="00CB5470">
                                  <w:pPr>
                                    <w:pStyle w:val="NormalWeb"/>
                                    <w:spacing w:after="0"/>
                                    <w:jc w:val="center"/>
                                    <w:rPr>
                                      <w:rFonts w:asciiTheme="minorHAnsi" w:hAnsiTheme="minorHAnsi" w:cstheme="minorHAnsi"/>
                                      <w:color w:val="000000" w:themeColor="text1"/>
                                    </w:rPr>
                                  </w:pPr>
                                </w:p>
                              </w:txbxContent>
                            </wps:txbx>
                            <wps:bodyPr wrap="square" rtlCol="0" anchor="ctr"/>
                          </wps:wsp>
                          <wps:wsp>
                            <wps:cNvPr id="191" name="Rounded Rectangle 10"/>
                            <wps:cNvSpPr/>
                            <wps:spPr>
                              <a:xfrm>
                                <a:off x="6220583" y="6407400"/>
                                <a:ext cx="2024307" cy="891433"/>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jc w:val="center"/>
                                    <w:rPr>
                                      <w:rFonts w:cstheme="minorHAnsi"/>
                                      <w:color w:val="000000" w:themeColor="text1"/>
                                      <w:sz w:val="18"/>
                                      <w:szCs w:val="18"/>
                                    </w:rPr>
                                  </w:pPr>
                                  <w:r w:rsidRPr="000874A5">
                                    <w:rPr>
                                      <w:rFonts w:cstheme="minorHAnsi"/>
                                      <w:color w:val="000000" w:themeColor="text1"/>
                                      <w:sz w:val="18"/>
                                      <w:szCs w:val="18"/>
                                    </w:rPr>
                                    <w:t>Lancashire residents benefiting from the Digital skills entitlement</w:t>
                                  </w:r>
                                </w:p>
                                <w:p w:rsidR="00A2166F" w:rsidRPr="000874A5" w:rsidRDefault="008321C5" w:rsidP="00CB5470">
                                  <w:pPr>
                                    <w:jc w:val="center"/>
                                    <w:rPr>
                                      <w:rFonts w:cstheme="minorHAnsi"/>
                                      <w:color w:val="000000" w:themeColor="text1"/>
                                      <w:sz w:val="18"/>
                                      <w:szCs w:val="18"/>
                                    </w:rPr>
                                  </w:pPr>
                                  <w:r w:rsidRPr="000874A5">
                                    <w:rPr>
                                      <w:rFonts w:cstheme="minorHAnsi"/>
                                      <w:color w:val="000000" w:themeColor="text1"/>
                                      <w:sz w:val="18"/>
                                      <w:szCs w:val="18"/>
                                    </w:rPr>
                                    <w:t xml:space="preserve">Lancashire residents engaged in provision sponsored or </w:t>
                                  </w:r>
                                  <w:r w:rsidRPr="000874A5">
                                    <w:rPr>
                                      <w:rFonts w:cstheme="minorHAnsi"/>
                                      <w:color w:val="000000" w:themeColor="text1"/>
                                      <w:sz w:val="18"/>
                                      <w:szCs w:val="18"/>
                                    </w:rPr>
                                    <w:t>provided by corporates</w:t>
                                  </w:r>
                                </w:p>
                              </w:txbxContent>
                            </wps:txbx>
                            <wps:bodyPr rtlCol="0" anchor="ctr"/>
                          </wps:wsp>
                          <wps:wsp>
                            <wps:cNvPr id="192" name="Rounded Rectangle 16"/>
                            <wps:cNvSpPr/>
                            <wps:spPr>
                              <a:xfrm>
                                <a:off x="8661767" y="6604899"/>
                                <a:ext cx="2028305" cy="411172"/>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Pr="000874A5" w:rsidRDefault="008321C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addressing digital inclusion meet targeted outcomes</w:t>
                                  </w:r>
                                </w:p>
                                <w:p w:rsidR="00A2166F" w:rsidRPr="000874A5" w:rsidRDefault="008321C5" w:rsidP="00CB5470">
                                  <w:pPr>
                                    <w:pStyle w:val="NormalWeb"/>
                                    <w:spacing w:before="0" w:beforeAutospacing="0" w:after="0" w:afterAutospacing="0"/>
                                    <w:jc w:val="center"/>
                                    <w:rPr>
                                      <w:rFonts w:asciiTheme="minorHAnsi" w:hAnsiTheme="minorHAnsi" w:cstheme="minorHAnsi"/>
                                    </w:rPr>
                                  </w:pPr>
                                </w:p>
                              </w:txbxContent>
                            </wps:txbx>
                            <wps:bodyPr wrap="square" rtlCol="0" anchor="ctr"/>
                          </wps:wsp>
                        </wpg:grpSp>
                      </wpg:grpSp>
                      <wps:wsp>
                        <wps:cNvPr id="20" name="Straight Arrow Connector 20"/>
                        <wps:cNvCnPr/>
                        <wps:spPr>
                          <a:xfrm>
                            <a:off x="2647950" y="9277350"/>
                            <a:ext cx="638810"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93" o:spid="_x0000_s1084" style="width:1132.05pt;height:783.75pt;margin-top:-46.5pt;margin-left:-43.5pt;position:absolute;z-index:251782144" coordsize="143770,99538">
                <v:group id="Group 147" o:spid="_x0000_s1085" style="width:143770;height:99538;position:absolute" coordorigin="-208,0" coordsize="143770,99538">
                  <v:shape id="Right Arrow 37" o:spid="_x0000_s1086" type="#_x0000_t13" style="width:72965;height:3378;left:46098;mso-wrap-style:square;position:absolute;top:91367;visibility:visible;v-text-anchor:middle" adj="21100" fillcolor="#d8d8d8" strokecolor="black" strokeweight="1.5pt"/>
                  <v:roundrect id="_x0000_s1087" style="width:21690;height:20503;left:118556;mso-wrap-style:square;position:absolute;top:8736;visibility:visible;v-text-anchor:middle" arcsize="10923f" fillcolor="#92d050" strokecolor="black" strokeweight="2.25pt">
                    <v:stroke joinstyle="miter"/>
                    <v:textbox>
                      <w:txbxContent>
                        <w:p w:rsidR="00A2166F" w:rsidRPr="00377213" w:rsidP="00CB5470">
                          <w:pPr>
                            <w:jc w:val="center"/>
                            <w:rPr>
                              <w:color w:val="000000" w:themeColor="text1"/>
                              <w:sz w:val="18"/>
                              <w:szCs w:val="18"/>
                            </w:rPr>
                          </w:pPr>
                          <w:r w:rsidRPr="00377213">
                            <w:rPr>
                              <w:color w:val="000000" w:themeColor="text1"/>
                              <w:sz w:val="18"/>
                              <w:szCs w:val="18"/>
                            </w:rPr>
                            <w:t>Unemployment rates decrease in targeted groups</w:t>
                          </w:r>
                        </w:p>
                        <w:p w:rsidR="00A2166F" w:rsidRPr="00377213" w:rsidP="00CB5470">
                          <w:pPr>
                            <w:jc w:val="center"/>
                            <w:rPr>
                              <w:color w:val="000000" w:themeColor="text1"/>
                              <w:sz w:val="18"/>
                              <w:szCs w:val="18"/>
                            </w:rPr>
                          </w:pPr>
                          <w:r w:rsidRPr="00377213">
                            <w:rPr>
                              <w:color w:val="000000" w:themeColor="text1"/>
                              <w:sz w:val="18"/>
                              <w:szCs w:val="18"/>
                            </w:rPr>
                            <w:t>Reduction in claimant count</w:t>
                          </w:r>
                        </w:p>
                        <w:p w:rsidR="00A2166F" w:rsidRPr="00377213" w:rsidP="00CB5470">
                          <w:pPr>
                            <w:jc w:val="center"/>
                            <w:rPr>
                              <w:color w:val="000000" w:themeColor="text1"/>
                              <w:sz w:val="18"/>
                              <w:szCs w:val="18"/>
                            </w:rPr>
                          </w:pPr>
                          <w:r w:rsidRPr="00377213">
                            <w:rPr>
                              <w:color w:val="000000" w:themeColor="text1"/>
                              <w:sz w:val="18"/>
                              <w:szCs w:val="18"/>
                            </w:rPr>
                            <w:t>Unemployment and inactivity rates decrease in target groups</w:t>
                          </w:r>
                        </w:p>
                        <w:p w:rsidR="00A2166F" w:rsidRPr="00377213" w:rsidP="00CB5470">
                          <w:pPr>
                            <w:jc w:val="center"/>
                            <w:rPr>
                              <w:color w:val="000000" w:themeColor="text1"/>
                              <w:sz w:val="18"/>
                              <w:szCs w:val="18"/>
                            </w:rPr>
                          </w:pPr>
                          <w:r w:rsidRPr="00377213">
                            <w:rPr>
                              <w:color w:val="000000" w:themeColor="text1"/>
                              <w:sz w:val="18"/>
                              <w:szCs w:val="18"/>
                            </w:rPr>
                            <w:t>Reduction in claimant count for priority groups</w:t>
                          </w:r>
                        </w:p>
                        <w:p w:rsidR="00A2166F" w:rsidRPr="00377213" w:rsidP="00CB5470">
                          <w:pPr>
                            <w:jc w:val="center"/>
                            <w:rPr>
                              <w:color w:val="000000" w:themeColor="text1"/>
                              <w:sz w:val="18"/>
                              <w:szCs w:val="18"/>
                            </w:rPr>
                          </w:pPr>
                          <w:r w:rsidRPr="00377213">
                            <w:rPr>
                              <w:color w:val="000000" w:themeColor="text1"/>
                              <w:sz w:val="18"/>
                              <w:szCs w:val="18"/>
                            </w:rPr>
                            <w:t>Reduction in reported skills gaps and skills shortages</w:t>
                          </w:r>
                        </w:p>
                        <w:p w:rsidR="00A2166F" w:rsidRPr="00377213"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v:group id="Group 150" o:spid="_x0000_s1088" style="width:143770;height:99538;left:-208;position:absolute" coordorigin="-197,0" coordsize="136023,82722">
                    <v:shape id="Right Arrow 36" o:spid="_x0000_s1089" type="#_x0000_t13" style="width:59677;height:3170;left:53113;mso-wrap-style:square;position:absolute;top:66829;visibility:visible;v-text-anchor:middle" adj="21026" fillcolor="#d8d8d8" strokecolor="black" strokeweight="1.5pt"/>
                    <v:shape id="Text Box 152" o:spid="_x0000_s1090" type="#_x0000_t202" style="width:30061;height:3841;left:1662;mso-wrap-style:square;position:absolute;visibility:visible;v-text-anchor:top"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Theme: Inclusive Workforce</w:t>
                            </w:r>
                          </w:p>
                          <w:p w:rsidR="00A2166F" w:rsidP="00CB5470"/>
                        </w:txbxContent>
                      </v:textbox>
                    </v:shape>
                    <v:shape id="Text Box 153" o:spid="_x0000_s1091" type="#_x0000_t202" style="width:10248;height:3335;left:8848;mso-wrap-style:square;position:absolute;top:2782;visibility:visible;v-text-anchor:top"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Priorities</w:t>
                            </w:r>
                          </w:p>
                          <w:p w:rsidR="00A2166F" w:rsidP="00CB5470"/>
                        </w:txbxContent>
                      </v:textbox>
                    </v:shape>
                    <v:shape id="Text Box 154" o:spid="_x0000_s1092" type="#_x0000_t202" style="width:12326;height:3335;left:37687;mso-wrap-style:square;position:absolute;top:2782;visibility:visible;v-text-anchor:top"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Objectives</w:t>
                            </w:r>
                          </w:p>
                          <w:p w:rsidR="00A2166F" w:rsidP="00CB5470"/>
                        </w:txbxContent>
                      </v:textbox>
                    </v:shape>
                    <v:shape id="Text Box 155" o:spid="_x0000_s1093" type="#_x0000_t202" style="width:9863;height:3545;left:67293;mso-wrap-style:square;position:absolute;top:2782;visibility:visible;v-text-anchor:top"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Outputs</w:t>
                            </w:r>
                          </w:p>
                          <w:p w:rsidR="00A2166F" w:rsidP="00CB5470"/>
                        </w:txbxContent>
                      </v:textbox>
                    </v:shape>
                    <v:shape id="Text Box 156" o:spid="_x0000_s1094" type="#_x0000_t202" style="width:24609;height:2519;left:85254;mso-wrap-style:square;position:absolute;top:2782;visibility:visible;v-text-anchor:top"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Short Term Outcomes</w:t>
                            </w:r>
                          </w:p>
                          <w:p w:rsidR="00A2166F" w:rsidP="00CB5470"/>
                        </w:txbxContent>
                      </v:textbox>
                    </v:shape>
                    <v:shape id="Text Box 157" o:spid="_x0000_s1095" type="#_x0000_t202" style="width:22820;height:3335;left:113006;mso-wrap-style:square;position:absolute;top:2782;visibility:visible;v-text-anchor:top" fillcolor="white" stroked="f" strokeweight="0.5pt">
                      <v:textbox>
                        <w:txbxContent>
                          <w:p w:rsidR="00A2166F" w:rsidP="00CB5470">
                            <w:pPr>
                              <w:pStyle w:val="NormalWeb"/>
                              <w:spacing w:before="0" w:beforeAutospacing="0" w:after="0" w:afterAutospacing="0"/>
                            </w:pPr>
                            <w:r>
                              <w:rPr>
                                <w:rFonts w:ascii="Arial" w:hAnsi="Arial" w:cs="Arial"/>
                                <w:b/>
                                <w:bCs/>
                                <w:color w:val="000000" w:themeColor="text1"/>
                                <w:kern w:val="24"/>
                                <w:sz w:val="32"/>
                                <w:szCs w:val="32"/>
                              </w:rPr>
                              <w:t>Long Term Outcomes</w:t>
                            </w:r>
                          </w:p>
                          <w:p w:rsidR="00A2166F" w:rsidP="00CB5470"/>
                        </w:txbxContent>
                      </v:textbox>
                    </v:shape>
                    <v:shape id="Right Arrow 35" o:spid="_x0000_s1096" type="#_x0000_t13" style="width:56822;height:3224;left:55030;mso-wrap-style:square;position:absolute;top:13632;visibility:visible;v-text-anchor:middle" adj="20987" fillcolor="#d8d8d8" strokecolor="black" strokeweight="1.5pt"/>
                    <v:shape id="Right Arrow 36" o:spid="_x0000_s1097" type="#_x0000_t13" style="width:56979;height:3071;left:55931;mso-wrap-style:square;position:absolute;top:59192;visibility:visible;v-text-anchor:middle" adj="21018" fillcolor="#d8d8d8" strokecolor="black" strokeweight="1.5pt"/>
                    <v:shape id="Right Arrow 38" o:spid="_x0000_s1098" type="#_x0000_t13" style="width:57943;height:3224;left:54527;mso-wrap-style:square;position:absolute;top:33609;visibility:visible;v-text-anchor:middle" adj="20999" fillcolor="#d8d8d8" strokecolor="black" strokeweight="1.5pt"/>
                    <v:roundrect id="_x0000_s1099" style="width:26101;height:12157;left:30992;mso-wrap-style:square;position:absolute;top:8542;visibility:visible;v-text-anchor:middle" arcsize="10923f" fillcolor="#f2f2f2" strokecolor="#393737" strokeweight="2.25pt">
                      <v:stroke joinstyle="miter"/>
                      <v:textbox>
                        <w:txbxContent>
                          <w:p w:rsidR="00A2166F" w:rsidRPr="008F4A53"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8F4A53">
                              <w:rPr>
                                <w:rFonts w:asciiTheme="minorHAnsi" w:hAnsiTheme="minorHAnsi" w:cstheme="minorHAnsi"/>
                                <w:color w:val="000000" w:themeColor="text1"/>
                                <w:sz w:val="20"/>
                                <w:szCs w:val="20"/>
                              </w:rPr>
                              <w:t>Improve the employability and skills of unemployed and inactive adults and support their progression into learning, volunteering, self-employment and work, particularly in disadvantaged areas and for those groups and areas</w:t>
                            </w:r>
                            <w:r w:rsidR="00E24EDC">
                              <w:rPr>
                                <w:rFonts w:asciiTheme="minorHAnsi" w:hAnsiTheme="minorHAnsi" w:cstheme="minorHAnsi"/>
                                <w:color w:val="000000" w:themeColor="text1"/>
                                <w:sz w:val="20"/>
                                <w:szCs w:val="20"/>
                              </w:rPr>
                              <w:t xml:space="preserve"> where COVID</w:t>
                            </w:r>
                            <w:r w:rsidRPr="008F4A53">
                              <w:rPr>
                                <w:rFonts w:asciiTheme="minorHAnsi" w:hAnsiTheme="minorHAnsi" w:cstheme="minorHAnsi"/>
                                <w:color w:val="000000" w:themeColor="text1"/>
                                <w:sz w:val="20"/>
                                <w:szCs w:val="20"/>
                              </w:rPr>
                              <w:t xml:space="preserve">-19 has had a greater adverse impact </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20"/>
                                <w:szCs w:val="20"/>
                              </w:rPr>
                            </w:pPr>
                          </w:p>
                        </w:txbxContent>
                      </v:textbox>
                    </v:roundrect>
                    <v:shape id="Right Arrow 39" o:spid="_x0000_s1100" type="#_x0000_t13" style="width:56267;height:3262;left:56023;mso-wrap-style:square;position:absolute;top:47575;visibility:visible;v-text-anchor:middle" adj="20974" fillcolor="#d8d8d8" strokecolor="black" strokeweight="1.5pt"/>
                    <v:roundrect id="_x0000_s1101" style="width:26247;height:11492;left:31723;mso-wrap-style:square;position:absolute;top:29110;visibility:visible;v-text-anchor:middle" arcsize="10923f" fillcolor="#f2f2f2" strokecolor="#393737" strokeweight="2.25pt">
                      <v:stroke joinstyle="miter"/>
                      <v:textbox>
                        <w:txbxContent>
                          <w:p w:rsidR="00A2166F" w:rsidRPr="008F4A53" w:rsidP="00CB5470">
                            <w:pPr>
                              <w:pStyle w:val="NormalWeb"/>
                              <w:spacing w:before="0" w:beforeAutospacing="0" w:after="0" w:afterAutospacing="0"/>
                              <w:jc w:val="center"/>
                              <w:rPr>
                                <w:rFonts w:asciiTheme="minorHAnsi" w:hAnsiTheme="minorHAnsi" w:cstheme="minorHAnsi"/>
                                <w:sz w:val="20"/>
                                <w:szCs w:val="20"/>
                              </w:rPr>
                            </w:pPr>
                            <w:r w:rsidRPr="008F4A53">
                              <w:rPr>
                                <w:rFonts w:asciiTheme="minorHAnsi" w:hAnsiTheme="minorHAnsi" w:cstheme="minorHAnsi"/>
                                <w:color w:val="000000" w:themeColor="text1"/>
                                <w:sz w:val="20"/>
                                <w:szCs w:val="20"/>
                              </w:rPr>
                              <w:t xml:space="preserve">Work collaboratively with employers, to enable unemployed and low skilled Lancashire residents to move into jobs in areas of demand in the local labour market, taking </w:t>
                            </w:r>
                            <w:r w:rsidR="00E24EDC">
                              <w:rPr>
                                <w:rFonts w:asciiTheme="minorHAnsi" w:hAnsiTheme="minorHAnsi" w:cstheme="minorHAnsi"/>
                                <w:color w:val="000000" w:themeColor="text1"/>
                                <w:sz w:val="20"/>
                                <w:szCs w:val="20"/>
                              </w:rPr>
                              <w:t>into account the impact of COVID</w:t>
                            </w:r>
                            <w:r w:rsidRPr="008F4A53">
                              <w:rPr>
                                <w:rFonts w:asciiTheme="minorHAnsi" w:hAnsiTheme="minorHAnsi" w:cstheme="minorHAnsi"/>
                                <w:color w:val="000000" w:themeColor="text1"/>
                                <w:sz w:val="20"/>
                                <w:szCs w:val="20"/>
                              </w:rPr>
                              <w:t xml:space="preserve">-19, taking </w:t>
                            </w:r>
                            <w:r w:rsidR="00E24EDC">
                              <w:rPr>
                                <w:rFonts w:asciiTheme="minorHAnsi" w:hAnsiTheme="minorHAnsi" w:cstheme="minorHAnsi"/>
                                <w:color w:val="000000" w:themeColor="text1"/>
                                <w:sz w:val="20"/>
                                <w:szCs w:val="20"/>
                              </w:rPr>
                              <w:t>into account the impact of COVID</w:t>
                            </w:r>
                            <w:r w:rsidRPr="008F4A53">
                              <w:rPr>
                                <w:rFonts w:asciiTheme="minorHAnsi" w:hAnsiTheme="minorHAnsi" w:cstheme="minorHAnsi"/>
                                <w:color w:val="000000" w:themeColor="text1"/>
                                <w:sz w:val="20"/>
                                <w:szCs w:val="20"/>
                              </w:rPr>
                              <w:t>-19 on the growth pillars and</w:t>
                            </w:r>
                            <w:r w:rsidRPr="008F4A53">
                              <w:rPr>
                                <w:sz w:val="20"/>
                                <w:szCs w:val="20"/>
                              </w:rPr>
                              <w:t xml:space="preserve"> </w:t>
                            </w:r>
                            <w:r w:rsidRPr="008F4A53">
                              <w:rPr>
                                <w:rFonts w:asciiTheme="minorHAnsi" w:hAnsiTheme="minorHAnsi" w:cstheme="minorHAnsi"/>
                                <w:color w:val="000000" w:themeColor="text1"/>
                                <w:sz w:val="20"/>
                                <w:szCs w:val="20"/>
                              </w:rPr>
                              <w:t>wider sectors</w:t>
                            </w:r>
                          </w:p>
                        </w:txbxContent>
                      </v:textbox>
                    </v:roundrect>
                    <v:roundrect id="_x0000_s1102" style="width:21072;height:20412;left:61680;mso-wrap-style:square;position:absolute;top:6538;visibility:visible;v-text-anchor:middle" arcsize="10923f" fillcolor="#deeaf6" strokecolor="#2e74b5" strokeweight="2.25pt">
                      <v:stroke joinstyle="miter"/>
                      <v:textbox>
                        <w:txbxContent>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on ESF funded projects</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Participants entering a positive outcome</w:t>
                            </w:r>
                          </w:p>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Number of Escalate users and case studies</w:t>
                            </w:r>
                          </w:p>
                          <w:p w:rsidR="00A2166F" w:rsidRPr="00EC58EC"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EC58EC">
                              <w:rPr>
                                <w:rFonts w:asciiTheme="minorHAnsi" w:hAnsiTheme="minorHAnsi" w:cstheme="minorHAnsi"/>
                                <w:color w:val="000000" w:themeColor="text1"/>
                                <w:sz w:val="18"/>
                                <w:szCs w:val="18"/>
                              </w:rPr>
                              <w:t xml:space="preserve">Number of hits on </w:t>
                            </w:r>
                            <w:r>
                              <w:fldChar w:fldCharType="begin"/>
                            </w:r>
                            <w:r>
                              <w:instrText xml:space="preserve"> HYPERLINK "http://www.skillsforwork.info" </w:instrText>
                            </w:r>
                            <w:r>
                              <w:fldChar w:fldCharType="separate"/>
                            </w:r>
                            <w:r w:rsidRPr="00EC58EC">
                              <w:rPr>
                                <w:rFonts w:asciiTheme="minorHAnsi" w:hAnsiTheme="minorHAnsi" w:cstheme="minorHAnsi"/>
                                <w:color w:val="0070C0"/>
                                <w:sz w:val="18"/>
                                <w:szCs w:val="18"/>
                                <w:u w:val="single"/>
                              </w:rPr>
                              <w:t>www.skillsforwork.info</w:t>
                            </w:r>
                            <w:r>
                              <w:fldChar w:fldCharType="end"/>
                            </w:r>
                            <w:r w:rsidRPr="00EC58EC">
                              <w:rPr>
                                <w:rFonts w:asciiTheme="minorHAnsi" w:hAnsiTheme="minorHAnsi" w:cstheme="minorHAnsi"/>
                                <w:color w:val="0070C0"/>
                                <w:sz w:val="18"/>
                                <w:szCs w:val="18"/>
                                <w:u w:val="single"/>
                              </w:rPr>
                              <w:t xml:space="preserve"> </w:t>
                            </w:r>
                          </w:p>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 residents engaged in 'Plan for Jobs' provision</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 xml:space="preserve">- Participants engaged from priority areas and groups </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v:roundrect id="_x0000_s1103" style="width:21527;height:12977;left:61815;mso-wrap-style:square;position:absolute;top:27614;visibility:visible;v-text-anchor:middle" arcsize="10923f" fillcolor="#e2efd9" strokecolor="#538135" strokeweight="2.25pt">
                      <v:stroke joinstyle="miter"/>
                      <v:textbox>
                        <w:txbxContent>
                          <w:p w:rsidR="00A2166F" w:rsidRPr="002F054B"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Evidence of employers engaged in provision and collaborative approaches with providers</w:t>
                            </w:r>
                          </w:p>
                          <w:p w:rsidR="00A2166F" w:rsidRPr="002F054B"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Lancashire residents engaged in provision </w:t>
                            </w:r>
                          </w:p>
                          <w:p w:rsidR="00A2166F" w:rsidRPr="002F054B" w:rsidP="00CB5470">
                            <w:pPr>
                              <w:pStyle w:val="NormalWeb"/>
                              <w:spacing w:after="0"/>
                              <w:jc w:val="center"/>
                              <w:rPr>
                                <w:rFonts w:cstheme="minorHAnsi"/>
                                <w:sz w:val="18"/>
                                <w:szCs w:val="18"/>
                              </w:rPr>
                            </w:pPr>
                            <w:r w:rsidRPr="002F054B">
                              <w:rPr>
                                <w:rFonts w:asciiTheme="minorHAnsi" w:hAnsiTheme="minorHAnsi" w:cstheme="minorHAnsi"/>
                                <w:color w:val="000000" w:themeColor="text1"/>
                                <w:sz w:val="18"/>
                                <w:szCs w:val="18"/>
                              </w:rPr>
                              <w:t>Lancashire residents moving into</w:t>
                            </w:r>
                            <w:r w:rsidRPr="002F054B">
                              <w:rPr>
                                <w:rFonts w:cstheme="minorHAnsi"/>
                                <w:sz w:val="18"/>
                                <w:szCs w:val="18"/>
                              </w:rPr>
                              <w:t xml:space="preserve"> </w:t>
                            </w:r>
                            <w:r w:rsidRPr="002F054B">
                              <w:rPr>
                                <w:rFonts w:asciiTheme="minorHAnsi" w:hAnsiTheme="minorHAnsi" w:cstheme="minorHAnsi"/>
                                <w:color w:val="000000" w:themeColor="text1"/>
                                <w:sz w:val="18"/>
                                <w:szCs w:val="18"/>
                              </w:rPr>
                              <w:t xml:space="preserve">employment </w:t>
                            </w:r>
                          </w:p>
                          <w:p w:rsidR="00A2166F" w:rsidRPr="009926B7" w:rsidP="00CB5470">
                            <w:pPr>
                              <w:pStyle w:val="NormalWeb"/>
                              <w:spacing w:before="0" w:beforeAutospacing="0" w:after="0" w:afterAutospacing="0"/>
                              <w:jc w:val="center"/>
                              <w:rPr>
                                <w:rFonts w:asciiTheme="minorHAnsi" w:hAnsiTheme="minorHAnsi" w:cstheme="minorHAnsi"/>
                                <w:color w:val="000000" w:themeColor="text1"/>
                                <w:sz w:val="18"/>
                                <w:szCs w:val="18"/>
                              </w:rPr>
                            </w:pPr>
                          </w:p>
                        </w:txbxContent>
                      </v:textbox>
                    </v:roundrect>
                    <v:roundrect id="_x0000_s1104" style="width:22017;height:22627;left:85283;mso-wrap-style:square;position:absolute;top:6483;visibility:visible;v-text-anchor:middle" arcsize="10923f" fillcolor="#deeaf6" strokecolor="#2e74b5" strokeweight="2.25pt">
                      <v:stroke joinstyle="miter"/>
                      <v:textbox>
                        <w:txbxContent>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Programmes meet targets for the engagement of priority groups</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Number of people using Escalate</w:t>
                            </w:r>
                          </w:p>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Proportion of adults engaged in ESF projects who progress into learning, volunteering and work</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Positive and increasing engagement from employers</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Improved feedback from employers on soft/employability skills of adults</w:t>
                            </w:r>
                          </w:p>
                          <w:p w:rsidR="00A2166F" w:rsidRPr="008A6D99" w:rsidP="00CB5470">
                            <w:pPr>
                              <w:pStyle w:val="NormalWeb"/>
                              <w:spacing w:before="0" w:beforeAutospacing="0" w:after="0" w:afterAutospacing="0"/>
                              <w:jc w:val="center"/>
                              <w:rPr>
                                <w:rFonts w:asciiTheme="minorHAnsi" w:hAnsiTheme="minorHAnsi" w:cstheme="minorHAnsi"/>
                                <w:color w:val="000000" w:themeColor="text1"/>
                                <w:sz w:val="18"/>
                                <w:szCs w:val="18"/>
                              </w:rPr>
                            </w:pPr>
                          </w:p>
                          <w:p w:rsidR="00A2166F" w:rsidRPr="00725E5F"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8A6D99">
                              <w:rPr>
                                <w:rFonts w:asciiTheme="minorHAnsi" w:hAnsiTheme="minorHAnsi" w:cstheme="minorHAnsi"/>
                                <w:color w:val="000000" w:themeColor="text1"/>
                                <w:sz w:val="18"/>
                                <w:szCs w:val="18"/>
                              </w:rPr>
                              <w:t>Lancashire's uptake up of support outlined in the 'Plan for Jobs' meets Lancashire's level of</w:t>
                            </w:r>
                            <w:r w:rsidRPr="00955096">
                              <w:rPr>
                                <w:sz w:val="18"/>
                                <w:szCs w:val="18"/>
                              </w:rPr>
                              <w:t xml:space="preserve"> </w:t>
                            </w:r>
                            <w:r w:rsidRPr="008A6D99">
                              <w:rPr>
                                <w:rFonts w:asciiTheme="minorHAnsi" w:hAnsiTheme="minorHAnsi" w:cstheme="minorHAnsi"/>
                                <w:color w:val="000000" w:themeColor="text1"/>
                                <w:sz w:val="18"/>
                                <w:szCs w:val="18"/>
                              </w:rPr>
                              <w:t>need</w:t>
                            </w:r>
                          </w:p>
                        </w:txbxContent>
                      </v:textbox>
                    </v:roundrect>
                    <v:roundrect id="_x0000_s1105" style="width:21588;height:6792;left:86255;mso-wrap-style:square;position:absolute;top:32844;visibility:visible;v-text-anchor:middle" arcsize="10923f" fillcolor="#e2efd9" strokecolor="#538135" strokeweight="2.25pt">
                      <v:stroke joinstyle="miter"/>
                      <v:textbox>
                        <w:txbxContent>
                          <w:p w:rsidR="00A2166F" w:rsidRPr="000874A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meet targeted outcomes in supporting Lancashire residents into jobs in areas of demand</w:t>
                            </w:r>
                          </w:p>
                        </w:txbxContent>
                      </v:textbox>
                    </v:roundrect>
                    <v:roundrect id="_x0000_s1106" style="width:26404;height:9999;left:31723;mso-wrap-style:square;position:absolute;top:43741;visibility:visible;v-text-anchor:middle"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2F054B">
                              <w:rPr>
                                <w:rFonts w:asciiTheme="minorHAnsi" w:hAnsiTheme="minorHAnsi" w:cstheme="minorHAnsi"/>
                                <w:color w:val="000000" w:themeColor="text1"/>
                                <w:sz w:val="20"/>
                                <w:szCs w:val="20"/>
                              </w:rPr>
                              <w:t>Increase the availability of people trained with specialist digital skills in the Lancashire area, prioritising those aligned with the growth pillars</w:t>
                            </w:r>
                          </w:p>
                        </w:txbxContent>
                      </v:textbox>
                    </v:roundrect>
                    <v:roundrect id="_x0000_s1107" style="width:24279;height:9519;left:831;mso-wrap-style:square;position:absolute;top:10307;visibility:visible;v-text-anchor:middle" arcsize="10923f" fillcolor="#2e74b5" strokecolor="#002060" strokeweight="4.5pt">
                      <v:stroke joinstyle="miter"/>
                      <v:textbox>
                        <w:txbxContent>
                          <w:p w:rsidR="00A2166F" w:rsidRPr="0074216C" w:rsidP="00CB5470">
                            <w:pPr>
                              <w:pStyle w:val="NormalWeb"/>
                              <w:spacing w:before="0" w:beforeAutospacing="0" w:after="0" w:afterAutospacing="0"/>
                              <w:jc w:val="center"/>
                              <w:rPr>
                                <w:rFonts w:asciiTheme="minorHAnsi" w:hAnsiTheme="minorHAnsi" w:cstheme="minorHAnsi"/>
                              </w:rPr>
                            </w:pPr>
                            <w:r w:rsidRPr="008A6D99">
                              <w:rPr>
                                <w:rFonts w:asciiTheme="minorHAnsi" w:hAnsiTheme="minorHAnsi" w:cstheme="minorHAnsi"/>
                              </w:rPr>
                              <w:t>Boost employability &amp; skills of unemployed &amp; inactive, &amp; support journey into work, particularly in disadvantaged areas</w:t>
                            </w:r>
                          </w:p>
                        </w:txbxContent>
                      </v:textbox>
                    </v:roundrect>
                    <v:shape id="Straight Arrow Connector 51" o:spid="_x0000_s1108" type="#_x0000_t32" style="width:7393;height:6339;left:24076;mso-wrap-style:square;position:absolute;top:41912;visibility:visible" o:connectortype="straight" strokecolor="#002060" strokeweight="4.5pt">
                      <v:stroke joinstyle="miter" endarrow="block"/>
                    </v:shape>
                    <v:roundrect id="_x0000_s1109" style="width:24279;height:9518;left:-197;mso-wrap-style:square;position:absolute;top:37091;visibility:visible;v-text-anchor:middle" arcsize="10923f" fillcolor="#2e74b5" strokecolor="#002060" strokeweight="4.5pt">
                      <v:stroke joinstyle="miter"/>
                      <v:textbox>
                        <w:txbxContent>
                          <w:p w:rsidR="00A2166F" w:rsidRPr="00A81731" w:rsidP="00CB5470">
                            <w:pPr>
                              <w:pStyle w:val="NormalWeb"/>
                              <w:spacing w:before="0" w:beforeAutospacing="0" w:after="0" w:afterAutospacing="0"/>
                              <w:jc w:val="center"/>
                              <w:rPr>
                                <w:rFonts w:asciiTheme="minorHAnsi" w:hAnsiTheme="minorHAnsi" w:cstheme="minorHAnsi"/>
                              </w:rPr>
                            </w:pPr>
                            <w:r w:rsidRPr="002F054B">
                              <w:rPr>
                                <w:rFonts w:asciiTheme="minorHAnsi" w:hAnsiTheme="minorHAnsi" w:cstheme="minorHAnsi"/>
                              </w:rPr>
                              <w:t>Sector specific initiatives targeted at areas with labour market demand</w:t>
                            </w:r>
                          </w:p>
                        </w:txbxContent>
                      </v:textbox>
                    </v:roundrect>
                    <v:shape id="Straight Arrow Connector 48" o:spid="_x0000_s1110" type="#_x0000_t32" style="width:7307;height:6189;flip:y;left:24076;mso-wrap-style:square;position:absolute;top:35761;visibility:visible" o:connectortype="straight" strokecolor="#002060" strokeweight="4.5pt">
                      <v:stroke joinstyle="miter" endarrow="block"/>
                    </v:shape>
                    <v:roundrect id="_x0000_s1111" style="width:20001;height:9840;left:112689;mso-wrap-style:square;position:absolute;top:29923;visibility:visible;v-text-anchor:middle" arcsize="10923f" fillcolor="#92d050" strokecolor="black" strokeweight="2.25pt">
                      <v:stroke joinstyle="miter"/>
                      <v:textbox>
                        <w:txbxContent>
                          <w:p w:rsidR="00A2166F" w:rsidRPr="00377213" w:rsidP="00CB5470">
                            <w:pPr>
                              <w:jc w:val="center"/>
                              <w:rPr>
                                <w:color w:val="000000" w:themeColor="text1"/>
                                <w:sz w:val="18"/>
                                <w:szCs w:val="18"/>
                              </w:rPr>
                            </w:pPr>
                            <w:r w:rsidRPr="00377213">
                              <w:rPr>
                                <w:color w:val="000000" w:themeColor="text1"/>
                                <w:sz w:val="18"/>
                                <w:szCs w:val="18"/>
                              </w:rPr>
                              <w:t>Unemployment and inactivity rates decrease</w:t>
                            </w:r>
                          </w:p>
                          <w:p w:rsidR="00A2166F" w:rsidRPr="00377213" w:rsidP="00CB5470">
                            <w:pPr>
                              <w:jc w:val="center"/>
                              <w:rPr>
                                <w:color w:val="000000" w:themeColor="text1"/>
                                <w:sz w:val="18"/>
                                <w:szCs w:val="18"/>
                              </w:rPr>
                            </w:pPr>
                            <w:r w:rsidRPr="00377213">
                              <w:rPr>
                                <w:color w:val="000000" w:themeColor="text1"/>
                                <w:sz w:val="18"/>
                                <w:szCs w:val="18"/>
                              </w:rPr>
                              <w:t>Reduction in claimant count</w:t>
                            </w:r>
                          </w:p>
                          <w:p w:rsidR="00A2166F" w:rsidRPr="00377213" w:rsidP="00CB5470">
                            <w:pPr>
                              <w:jc w:val="center"/>
                              <w:rPr>
                                <w:color w:val="000000" w:themeColor="text1"/>
                                <w:sz w:val="18"/>
                                <w:szCs w:val="18"/>
                              </w:rPr>
                            </w:pPr>
                            <w:r w:rsidRPr="00377213">
                              <w:rPr>
                                <w:color w:val="000000" w:themeColor="text1"/>
                                <w:sz w:val="18"/>
                                <w:szCs w:val="18"/>
                              </w:rPr>
                              <w:t>Reduction in reported skills gaps and skills shortages</w:t>
                            </w:r>
                          </w:p>
                          <w:p w:rsidR="00A2166F" w:rsidRPr="00725E5F" w:rsidP="00CB5470">
                            <w:pPr>
                              <w:pStyle w:val="NormalWeb"/>
                              <w:spacing w:before="0" w:beforeAutospacing="0" w:after="0" w:afterAutospacing="0"/>
                              <w:jc w:val="center"/>
                              <w:rPr>
                                <w:rFonts w:asciiTheme="minorHAnsi" w:hAnsiTheme="minorHAnsi" w:cstheme="minorHAnsi"/>
                                <w:color w:val="000000" w:themeColor="text1"/>
                              </w:rPr>
                            </w:pPr>
                          </w:p>
                        </w:txbxContent>
                      </v:textbox>
                    </v:roundrect>
                    <v:roundrect id="_x0000_s1112" style="width:21679;height:13589;left:61815;mso-wrap-style:square;position:absolute;top:41746;visibility:visible;v-text-anchor:middle" arcsize="10923f" fillcolor="#e2efd9" strokecolor="#538135" strokeweight="2.25pt">
                      <v:stroke joinstyle="miter"/>
                      <v:textbox>
                        <w:txbxContent>
                          <w:p w:rsidR="00A2166F" w:rsidRPr="002F054B"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 xml:space="preserve">Lancashire residents completing </w:t>
                            </w:r>
                            <w:r w:rsidRPr="002F054B">
                              <w:rPr>
                                <w:rFonts w:asciiTheme="minorHAnsi" w:hAnsiTheme="minorHAnsi" w:cstheme="minorHAnsi"/>
                                <w:color w:val="000000" w:themeColor="text1"/>
                                <w:sz w:val="18"/>
                                <w:szCs w:val="18"/>
                              </w:rPr>
                              <w:t>bootcamp</w:t>
                            </w:r>
                            <w:r w:rsidRPr="002F054B">
                              <w:rPr>
                                <w:rFonts w:asciiTheme="minorHAnsi" w:hAnsiTheme="minorHAnsi" w:cstheme="minorHAnsi"/>
                                <w:color w:val="000000" w:themeColor="text1"/>
                                <w:sz w:val="18"/>
                                <w:szCs w:val="18"/>
                              </w:rPr>
                              <w:t xml:space="preserve"> provision </w:t>
                            </w:r>
                          </w:p>
                          <w:p w:rsidR="00A2166F" w:rsidRPr="002F054B"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Lancashire residents moving into digital vacancies</w:t>
                            </w:r>
                          </w:p>
                          <w:p w:rsidR="00A2166F" w:rsidP="00CB5470">
                            <w:pPr>
                              <w:pStyle w:val="NormalWeb"/>
                              <w:spacing w:after="0"/>
                              <w:jc w:val="center"/>
                              <w:rPr>
                                <w:rFonts w:asciiTheme="minorHAnsi" w:hAnsiTheme="minorHAnsi" w:cstheme="minorHAnsi"/>
                                <w:color w:val="000000" w:themeColor="text1"/>
                                <w:sz w:val="18"/>
                                <w:szCs w:val="18"/>
                              </w:rPr>
                            </w:pPr>
                            <w:r w:rsidRPr="002F054B">
                              <w:rPr>
                                <w:rFonts w:asciiTheme="minorHAnsi" w:hAnsiTheme="minorHAnsi" w:cstheme="minorHAnsi"/>
                                <w:color w:val="000000" w:themeColor="text1"/>
                                <w:sz w:val="18"/>
                                <w:szCs w:val="18"/>
                              </w:rPr>
                              <w:t>Evidence of sustainable models and plans for future provision in place</w:t>
                            </w:r>
                          </w:p>
                        </w:txbxContent>
                      </v:textbox>
                    </v:roundrect>
                    <v:roundrect id="_x0000_s1113" style="width:20126;height:8786;left:112689;mso-wrap-style:square;position:absolute;top:44240;visibility:visible;v-text-anchor:middle" arcsize="10923f" fillcolor="#92d050" strokecolor="black" strokeweight="2.25pt">
                      <v:stroke joinstyle="miter"/>
                      <v:textbox>
                        <w:txbxContent>
                          <w:p w:rsidR="00A2166F" w:rsidRPr="00E65F29" w:rsidP="00CB5470">
                            <w:pPr>
                              <w:jc w:val="center"/>
                              <w:rPr>
                                <w:rFonts w:cstheme="minorHAnsi"/>
                                <w:color w:val="000000" w:themeColor="text1"/>
                                <w:sz w:val="18"/>
                                <w:szCs w:val="18"/>
                              </w:rPr>
                            </w:pPr>
                            <w:r w:rsidRPr="00E65F29">
                              <w:rPr>
                                <w:rFonts w:cstheme="minorHAnsi"/>
                                <w:color w:val="000000" w:themeColor="text1"/>
                                <w:sz w:val="18"/>
                                <w:szCs w:val="18"/>
                              </w:rPr>
                              <w:t>Employers reporting improved digital skills base in the population</w:t>
                            </w:r>
                          </w:p>
                          <w:p w:rsidR="00A2166F" w:rsidRPr="00E65F29" w:rsidP="00CB5470">
                            <w:pPr>
                              <w:pStyle w:val="NormalWeb"/>
                              <w:spacing w:before="0" w:beforeAutospacing="0" w:after="0" w:afterAutospacing="0"/>
                              <w:jc w:val="center"/>
                              <w:rPr>
                                <w:rFonts w:asciiTheme="minorHAnsi" w:hAnsiTheme="minorHAnsi" w:cstheme="minorHAnsi"/>
                                <w:color w:val="000000" w:themeColor="text1"/>
                              </w:rPr>
                            </w:pPr>
                            <w:r w:rsidRPr="00E65F29">
                              <w:rPr>
                                <w:rFonts w:asciiTheme="minorHAnsi" w:hAnsiTheme="minorHAnsi" w:cstheme="minorHAnsi"/>
                                <w:color w:val="000000" w:themeColor="text1"/>
                                <w:sz w:val="18"/>
                                <w:szCs w:val="18"/>
                              </w:rPr>
                              <w:t xml:space="preserve">Reduction in Hard to </w:t>
                            </w:r>
                            <w:r w:rsidRPr="00E65F29">
                              <w:rPr>
                                <w:rFonts w:asciiTheme="minorHAnsi" w:hAnsiTheme="minorHAnsi" w:cstheme="minorHAnsi"/>
                                <w:color w:val="000000" w:themeColor="text1"/>
                                <w:sz w:val="18"/>
                                <w:szCs w:val="18"/>
                              </w:rPr>
                              <w:t>Fill</w:t>
                            </w:r>
                            <w:r w:rsidRPr="00E65F29">
                              <w:rPr>
                                <w:rFonts w:asciiTheme="minorHAnsi" w:hAnsiTheme="minorHAnsi" w:cstheme="minorHAnsi"/>
                                <w:color w:val="000000" w:themeColor="text1"/>
                                <w:sz w:val="18"/>
                                <w:szCs w:val="18"/>
                              </w:rPr>
                              <w:t xml:space="preserve"> vacancies</w:t>
                            </w:r>
                          </w:p>
                        </w:txbxContent>
                      </v:textbox>
                    </v:roundrect>
                    <v:roundrect id="_x0000_s1114" style="width:21588;height:6792;left:86421;mso-wrap-style:square;position:absolute;top:45403;visibility:visible;v-text-anchor:middle" arcsize="10923f" fillcolor="#e2efd9" strokecolor="#538135" strokeweight="2.25pt">
                      <v:stroke joinstyle="miter"/>
                      <v:textbox>
                        <w:txbxContent>
                          <w:p w:rsidR="00A2166F" w:rsidRPr="000874A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level of digital skills in the Lancashire adult population</w:t>
                            </w:r>
                          </w:p>
                        </w:txbxContent>
                      </v:textbox>
                    </v:roundrect>
                    <v:roundrect id="_x0000_s1115" style="width:26572;height:8033;left:31421;mso-wrap-style:square;position:absolute;top:56605;visibility:visible;v-text-anchor:middle"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Support households without access to digital devices and internet</w:t>
                            </w:r>
                          </w:p>
                        </w:txbxContent>
                      </v:textbox>
                    </v:roundrect>
                    <v:roundrect id="_x0000_s1116" style="width:20081;height:5106;left:86354;mso-wrap-style:square;position:absolute;top:57720;visibility:visible;v-text-anchor:middle" arcsize="10923f" fillcolor="#fff2cc" strokecolor="#ffc000" strokeweight="2.25pt">
                      <v:stroke joinstyle="miter"/>
                      <v:textbox>
                        <w:txbxContent>
                          <w:p w:rsidR="00A2166F" w:rsidRPr="000874A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 xml:space="preserve">Number of households without access to digital devices and internet decreases </w:t>
                            </w:r>
                          </w:p>
                          <w:p w:rsidR="00A2166F" w:rsidRPr="000874A5" w:rsidP="00CB5470">
                            <w:pPr>
                              <w:pStyle w:val="NormalWeb"/>
                              <w:spacing w:before="0" w:beforeAutospacing="0" w:after="0" w:afterAutospacing="0"/>
                              <w:jc w:val="center"/>
                              <w:rPr>
                                <w:rFonts w:asciiTheme="minorHAnsi" w:hAnsiTheme="minorHAnsi" w:cstheme="minorHAnsi"/>
                              </w:rPr>
                            </w:pPr>
                          </w:p>
                        </w:txbxContent>
                      </v:textbox>
                    </v:roundrect>
                    <v:roundrect id="_x0000_s1117" style="width:19944;height:7637;left:113006;mso-wrap-style:square;position:absolute;top:56330;visibility:visible;v-text-anchor:middle" arcsize="10923f" fillcolor="#92d050" strokecolor="black" strokeweight="2.25pt">
                      <v:stroke joinstyle="miter"/>
                      <v:textbox>
                        <w:txbxContent>
                          <w:p w:rsidR="00A2166F" w:rsidRPr="000874A5" w:rsidP="00CB5470">
                            <w:pPr>
                              <w:jc w:val="center"/>
                              <w:rPr>
                                <w:rFonts w:cstheme="minorHAnsi"/>
                                <w:color w:val="000000" w:themeColor="text1"/>
                                <w:sz w:val="18"/>
                                <w:szCs w:val="18"/>
                              </w:rPr>
                            </w:pPr>
                            <w:r w:rsidRPr="000874A5">
                              <w:rPr>
                                <w:rFonts w:cstheme="minorHAnsi"/>
                                <w:color w:val="000000" w:themeColor="text1"/>
                                <w:sz w:val="18"/>
                                <w:szCs w:val="18"/>
                              </w:rPr>
                              <w:t>Number of households without access to digital devices and internet decreases</w:t>
                            </w:r>
                          </w:p>
                        </w:txbxContent>
                      </v:textbox>
                    </v:roundrect>
                    <v:roundrect id="_x0000_s1118" style="width:20412;height:4253;left:62245;mso-wrap-style:square;position:absolute;top:58308;visibility:visible;v-text-anchor:middle" arcsize="10923f" fillcolor="#fff2cc" strokecolor="#ffc000" strokeweight="2.25pt">
                      <v:stroke joinstyle="miter"/>
                      <v:textbox>
                        <w:txbxContent>
                          <w:p w:rsidR="00A2166F" w:rsidRPr="000874A5" w:rsidP="00CB5470">
                            <w:pPr>
                              <w:pStyle w:val="NormalWeb"/>
                              <w:spacing w:before="0" w:beforeAutospacing="0" w:after="0" w:afterAutospacing="0"/>
                              <w:jc w:val="center"/>
                              <w:rPr>
                                <w:rFonts w:asciiTheme="minorHAnsi" w:hAnsiTheme="minorHAnsi" w:cstheme="minorHAnsi"/>
                                <w:color w:val="000000" w:themeColor="text1"/>
                              </w:rPr>
                            </w:pPr>
                            <w:r w:rsidRPr="000874A5">
                              <w:rPr>
                                <w:rFonts w:asciiTheme="minorHAnsi" w:hAnsiTheme="minorHAnsi" w:cstheme="minorHAnsi"/>
                                <w:color w:val="000000" w:themeColor="text1"/>
                                <w:sz w:val="18"/>
                                <w:szCs w:val="18"/>
                              </w:rPr>
                              <w:t>Number of devices and packages of data distributed</w:t>
                            </w:r>
                          </w:p>
                        </w:txbxContent>
                      </v:textbox>
                    </v:roundrect>
                    <v:roundrect id="_x0000_s1119" style="width:24280;height:9518;left:498;mso-wrap-style:square;position:absolute;top:58153;visibility:visible;v-text-anchor:middle" arcsize="10923f" fillcolor="#2e74b5" strokecolor="#002060" strokeweight="4.5pt">
                      <v:stroke joinstyle="miter"/>
                      <v:textbox>
                        <w:txbxContent>
                          <w:p w:rsidR="00A2166F" w:rsidRPr="00A81731" w:rsidP="00CB5470">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Raise digital inclusion</w:t>
                            </w:r>
                          </w:p>
                        </w:txbxContent>
                      </v:textbox>
                    </v:roundrect>
                    <v:shape id="Straight Arrow Connector 48" o:spid="_x0000_s1120" type="#_x0000_t32" style="width:6643;height:2291;flip:y;left:24778;mso-wrap-style:square;position:absolute;top:60620;visibility:visible" o:connectortype="straight" strokecolor="#002060" strokeweight="4.5pt">
                      <v:stroke joinstyle="miter" endarrow="block"/>
                    </v:shape>
                    <v:shape id="Straight Arrow Connector 51" o:spid="_x0000_s1121" type="#_x0000_t32" style="width:6972;height:6188;left:24777;mso-wrap-style:square;position:absolute;top:62910;visibility:visible" o:connectortype="straight" strokecolor="#002060" strokeweight="4.5pt">
                      <v:stroke joinstyle="miter" endarrow="block"/>
                    </v:shape>
                    <v:roundrect id="_x0000_s1122" style="width:26247;height:6026;left:31421;mso-wrap-style:square;position:absolute;top:65460;visibility:visible;v-text-anchor:middle" arcsize="10923f" fillcolor="#f2f2f2" strokecolor="#393737" strokeweight="2.25pt">
                      <v:stroke joinstyle="miter"/>
                      <v:textbox>
                        <w:txbxContent>
                          <w:p w:rsidR="00A2166F" w:rsidRPr="00725E5F" w:rsidP="00CB5470">
                            <w:pPr>
                              <w:pStyle w:val="NormalWeb"/>
                              <w:spacing w:before="0" w:beforeAutospacing="0" w:after="0" w:afterAutospacing="0"/>
                              <w:jc w:val="center"/>
                              <w:rPr>
                                <w:rFonts w:asciiTheme="minorHAnsi" w:hAnsiTheme="minorHAnsi" w:cstheme="minorHAnsi"/>
                                <w:color w:val="000000" w:themeColor="text1"/>
                                <w:sz w:val="20"/>
                                <w:szCs w:val="20"/>
                              </w:rPr>
                            </w:pPr>
                            <w:r w:rsidRPr="00FD1A05">
                              <w:rPr>
                                <w:rFonts w:asciiTheme="minorHAnsi" w:hAnsiTheme="minorHAnsi" w:cstheme="minorHAnsi"/>
                                <w:color w:val="000000" w:themeColor="text1"/>
                                <w:sz w:val="20"/>
                                <w:szCs w:val="20"/>
                              </w:rPr>
                              <w:t>Increase the level of dig</w:t>
                            </w:r>
                            <w:r>
                              <w:rPr>
                                <w:rFonts w:asciiTheme="minorHAnsi" w:hAnsiTheme="minorHAnsi" w:cstheme="minorHAnsi"/>
                                <w:color w:val="000000" w:themeColor="text1"/>
                                <w:sz w:val="20"/>
                                <w:szCs w:val="20"/>
                              </w:rPr>
                              <w:t>ital inclusion across Lancashire</w:t>
                            </w:r>
                          </w:p>
                        </w:txbxContent>
                      </v:textbox>
                    </v:roundrect>
                    <v:roundrect id="_x0000_s1123" style="width:19706;height:5853;left:113124;mso-wrap-style:square;position:absolute;top:65368;visibility:visible;v-text-anchor:middle" arcsize="10923f" fillcolor="#92d050" strokecolor="black" strokeweight="2.25pt">
                      <v:stroke joinstyle="miter"/>
                      <v:textbox>
                        <w:txbxContent>
                          <w:p w:rsidR="00A2166F" w:rsidRPr="000874A5" w:rsidP="00CB5470">
                            <w:pPr>
                              <w:pStyle w:val="NormalWeb"/>
                              <w:spacing w:after="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Decrease in the number of Lancashire residents who do not have basic digital skills</w:t>
                            </w:r>
                          </w:p>
                        </w:txbxContent>
                      </v:textbox>
                    </v:roundrect>
                    <v:roundrect id="_x0000_s1124" style="width:20916;height:7557;left:85974;mso-wrap-style:square;position:absolute;top:73545;visibility:visible;v-text-anchor:middle" arcsize="10923f" fillcolor="#fbe4d5" strokecolor="#ed7d31" strokeweight="2.25pt">
                      <v:stroke joinstyle="miter"/>
                      <v:textbox>
                        <w:txbxContent>
                          <w:p w:rsidR="00A2166F" w:rsidRPr="000874A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Increase in the number of employers providing skills and employment opportunities to Lancashire residents</w:t>
                            </w:r>
                          </w:p>
                        </w:txbxContent>
                      </v:textbox>
                    </v:roundrect>
                    <v:roundrect id="_x0000_s1125" style="width:24279;height:9519;left:687;mso-wrap-style:square;position:absolute;top:72064;visibility:visible;v-text-anchor:middle" arcsize="10923f" fillcolor="#2e74b5" strokecolor="#002060" strokeweight="4.5pt">
                      <v:stroke joinstyle="miter"/>
                      <v:textbox>
                        <w:txbxContent>
                          <w:p w:rsidR="00A2166F" w:rsidRPr="00A81731" w:rsidP="00CB5470">
                            <w:pPr>
                              <w:pStyle w:val="NormalWeb"/>
                              <w:spacing w:before="0" w:beforeAutospacing="0" w:after="0" w:afterAutospacing="0"/>
                              <w:jc w:val="center"/>
                              <w:rPr>
                                <w:rFonts w:asciiTheme="minorHAnsi" w:hAnsiTheme="minorHAnsi" w:cstheme="minorHAnsi"/>
                              </w:rPr>
                            </w:pPr>
                            <w:r w:rsidRPr="00530CAE">
                              <w:rPr>
                                <w:rFonts w:asciiTheme="minorHAnsi" w:hAnsiTheme="minorHAnsi" w:cstheme="minorHAnsi"/>
                              </w:rPr>
                              <w:t>Embed social value in commissioning, procurement and planning processes</w:t>
                            </w:r>
                          </w:p>
                        </w:txbxContent>
                      </v:textbox>
                    </v:roundrect>
                    <v:roundrect id="_x0000_s1126" style="width:20412;height:4684;left:62061;mso-wrap-style:square;position:absolute;top:74889;visibility:visible;v-text-anchor:middle" arcsize="10923f" fillcolor="#fbe4d5" strokecolor="#ed7d31" strokeweight="2.25pt">
                      <v:stroke joinstyle="miter"/>
                      <v:textbox>
                        <w:txbxContent>
                          <w:p w:rsidR="00A2166F" w:rsidRPr="000874A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Social Value outputs achieved</w:t>
                            </w:r>
                          </w:p>
                          <w:p w:rsidR="00A2166F" w:rsidRPr="000874A5" w:rsidP="00CB5470">
                            <w:pPr>
                              <w:pStyle w:val="NormalWeb"/>
                              <w:spacing w:before="0" w:beforeAutospacing="0" w:after="0" w:afterAutospacing="0"/>
                              <w:jc w:val="center"/>
                              <w:rPr>
                                <w:rFonts w:asciiTheme="minorHAnsi" w:hAnsiTheme="minorHAnsi" w:cstheme="minorHAnsi"/>
                                <w:sz w:val="18"/>
                                <w:szCs w:val="18"/>
                              </w:rPr>
                            </w:pPr>
                          </w:p>
                        </w:txbxContent>
                      </v:textbox>
                    </v:roundrect>
                    <v:roundrect id="_x0000_s1127" style="width:26247;height:8595;left:31133;mso-wrap-style:square;position:absolute;top:72988;visibility:visible;v-text-anchor:middle" arcsize="10923f" fillcolor="#f2f2f2" strokecolor="#393737" strokeweight="2.25pt">
                      <v:stroke joinstyle="miter"/>
                      <v:textbox>
                        <w:txbxContent>
                          <w:p w:rsidR="00A2166F" w:rsidRPr="00725E5F" w:rsidP="00CB5470">
                            <w:pPr>
                              <w:jc w:val="center"/>
                              <w:rPr>
                                <w:rFonts w:cstheme="minorHAnsi"/>
                                <w:color w:val="000000" w:themeColor="text1"/>
                                <w:sz w:val="20"/>
                                <w:szCs w:val="20"/>
                              </w:rPr>
                            </w:pPr>
                            <w:r w:rsidRPr="00530CAE">
                              <w:rPr>
                                <w:rFonts w:eastAsiaTheme="minorEastAsia" w:cstheme="minorHAnsi"/>
                                <w:color w:val="000000" w:themeColor="text1"/>
                                <w:sz w:val="20"/>
                                <w:szCs w:val="20"/>
                                <w:lang w:eastAsia="en-GB"/>
                              </w:rPr>
                              <w:t>Generate Social Value outcomes and outputs from publically procured capital and revenue projects and acti</w:t>
                            </w:r>
                            <w:r>
                              <w:rPr>
                                <w:rFonts w:eastAsiaTheme="minorEastAsia" w:cstheme="minorHAnsi"/>
                                <w:color w:val="000000" w:themeColor="text1"/>
                                <w:sz w:val="20"/>
                                <w:szCs w:val="20"/>
                                <w:lang w:eastAsia="en-GB"/>
                              </w:rPr>
                              <w:t>vities</w:t>
                            </w:r>
                          </w:p>
                        </w:txbxContent>
                      </v:textbox>
                    </v:roundrect>
                    <v:roundrect id="_x0000_s1128" style="width:20181;height:10182;left:112649;mso-wrap-style:square;position:absolute;top:72540;visibility:visible;v-text-anchor:middle" arcsize="10923f" fillcolor="#92d050" strokecolor="black" strokeweight="2.25pt">
                      <v:stroke joinstyle="miter"/>
                      <v:textbox>
                        <w:txbxContent>
                          <w:p w:rsidR="00A2166F" w:rsidRPr="00377213" w:rsidP="00CB5470">
                            <w:pPr>
                              <w:jc w:val="center"/>
                              <w:rPr>
                                <w:color w:val="000000" w:themeColor="text1"/>
                                <w:sz w:val="18"/>
                                <w:szCs w:val="18"/>
                              </w:rPr>
                            </w:pPr>
                            <w:r w:rsidRPr="00377213">
                              <w:rPr>
                                <w:color w:val="000000" w:themeColor="text1"/>
                                <w:sz w:val="18"/>
                                <w:szCs w:val="18"/>
                              </w:rPr>
                              <w:t>Reduction in reported skills gaps and shortages</w:t>
                            </w:r>
                          </w:p>
                          <w:p w:rsidR="00A2166F" w:rsidRPr="00377213" w:rsidP="00CB5470">
                            <w:pPr>
                              <w:jc w:val="center"/>
                              <w:rPr>
                                <w:color w:val="000000" w:themeColor="text1"/>
                                <w:sz w:val="18"/>
                                <w:szCs w:val="18"/>
                              </w:rPr>
                            </w:pPr>
                            <w:r w:rsidRPr="00377213">
                              <w:rPr>
                                <w:color w:val="000000" w:themeColor="text1"/>
                                <w:sz w:val="18"/>
                                <w:szCs w:val="18"/>
                              </w:rPr>
                              <w:t>Unemployment and inactivity rates decrease</w:t>
                            </w:r>
                          </w:p>
                          <w:p w:rsidR="00A2166F" w:rsidRPr="00377213" w:rsidP="00CB5470">
                            <w:pPr>
                              <w:jc w:val="center"/>
                              <w:rPr>
                                <w:color w:val="000000" w:themeColor="text1"/>
                                <w:sz w:val="18"/>
                                <w:szCs w:val="18"/>
                              </w:rPr>
                            </w:pPr>
                            <w:r w:rsidRPr="00377213">
                              <w:rPr>
                                <w:color w:val="000000" w:themeColor="text1"/>
                                <w:sz w:val="18"/>
                                <w:szCs w:val="18"/>
                              </w:rPr>
                              <w:t>Reduction in claimant count</w:t>
                            </w:r>
                          </w:p>
                          <w:p w:rsidR="00A2166F" w:rsidRPr="00725E5F" w:rsidP="00CB5470">
                            <w:pPr>
                              <w:pStyle w:val="NormalWeb"/>
                              <w:spacing w:after="0"/>
                              <w:jc w:val="center"/>
                              <w:rPr>
                                <w:rFonts w:asciiTheme="minorHAnsi" w:hAnsiTheme="minorHAnsi" w:cstheme="minorHAnsi"/>
                                <w:color w:val="000000" w:themeColor="text1"/>
                              </w:rPr>
                            </w:pPr>
                          </w:p>
                        </w:txbxContent>
                      </v:textbox>
                    </v:roundrect>
                    <v:roundrect id="_x0000_s1129" style="width:20243;height:8914;left:62205;mso-wrap-style:square;position:absolute;top:64074;visibility:visible;v-text-anchor:middle" arcsize="10923f" fillcolor="#fff2cc" strokecolor="#ffc000" strokeweight="2.25pt">
                      <v:stroke joinstyle="miter"/>
                      <v:textbox>
                        <w:txbxContent>
                          <w:p w:rsidR="00A2166F" w:rsidRPr="000874A5" w:rsidP="00CB5470">
                            <w:pPr>
                              <w:jc w:val="center"/>
                              <w:rPr>
                                <w:rFonts w:cstheme="minorHAnsi"/>
                                <w:color w:val="000000" w:themeColor="text1"/>
                                <w:sz w:val="18"/>
                                <w:szCs w:val="18"/>
                              </w:rPr>
                            </w:pPr>
                            <w:r w:rsidRPr="000874A5">
                              <w:rPr>
                                <w:rFonts w:cstheme="minorHAnsi"/>
                                <w:color w:val="000000" w:themeColor="text1"/>
                                <w:sz w:val="18"/>
                                <w:szCs w:val="18"/>
                              </w:rPr>
                              <w:t>Lancashire residents benefiting from the Digital skills entitlement</w:t>
                            </w:r>
                          </w:p>
                          <w:p w:rsidR="00A2166F" w:rsidRPr="000874A5" w:rsidP="00CB5470">
                            <w:pPr>
                              <w:jc w:val="center"/>
                              <w:rPr>
                                <w:rFonts w:cstheme="minorHAnsi"/>
                                <w:color w:val="000000" w:themeColor="text1"/>
                                <w:sz w:val="18"/>
                                <w:szCs w:val="18"/>
                              </w:rPr>
                            </w:pPr>
                            <w:r w:rsidRPr="000874A5">
                              <w:rPr>
                                <w:rFonts w:cstheme="minorHAnsi"/>
                                <w:color w:val="000000" w:themeColor="text1"/>
                                <w:sz w:val="18"/>
                                <w:szCs w:val="18"/>
                              </w:rPr>
                              <w:t>Lancashire residents engaged in provision sponsored or provided by corporates</w:t>
                            </w:r>
                          </w:p>
                        </w:txbxContent>
                      </v:textbox>
                    </v:roundrect>
                    <v:roundrect id="_x0000_s1130" style="width:20283;height:4112;left:86617;mso-wrap-style:square;position:absolute;top:66048;visibility:visible;v-text-anchor:middle" arcsize="10923f" fillcolor="#fff2cc" strokecolor="#ffc000" strokeweight="2.25pt">
                      <v:stroke joinstyle="miter"/>
                      <v:textbox>
                        <w:txbxContent>
                          <w:p w:rsidR="00A2166F" w:rsidRPr="000874A5" w:rsidP="00CB5470">
                            <w:pPr>
                              <w:pStyle w:val="NormalWeb"/>
                              <w:spacing w:before="0" w:beforeAutospacing="0" w:after="0" w:afterAutospacing="0"/>
                              <w:jc w:val="center"/>
                              <w:rPr>
                                <w:rFonts w:asciiTheme="minorHAnsi" w:hAnsiTheme="minorHAnsi" w:cstheme="minorHAnsi"/>
                                <w:color w:val="000000" w:themeColor="text1"/>
                                <w:sz w:val="18"/>
                                <w:szCs w:val="18"/>
                              </w:rPr>
                            </w:pPr>
                            <w:r w:rsidRPr="000874A5">
                              <w:rPr>
                                <w:rFonts w:asciiTheme="minorHAnsi" w:hAnsiTheme="minorHAnsi" w:cstheme="minorHAnsi"/>
                                <w:color w:val="000000" w:themeColor="text1"/>
                                <w:sz w:val="18"/>
                                <w:szCs w:val="18"/>
                              </w:rPr>
                              <w:t>Initiatives addressing digital inclusion meet targeted outcomes</w:t>
                            </w:r>
                          </w:p>
                          <w:p w:rsidR="00A2166F" w:rsidRPr="000874A5" w:rsidP="00CB5470">
                            <w:pPr>
                              <w:pStyle w:val="NormalWeb"/>
                              <w:spacing w:before="0" w:beforeAutospacing="0" w:after="0" w:afterAutospacing="0"/>
                              <w:jc w:val="center"/>
                              <w:rPr>
                                <w:rFonts w:asciiTheme="minorHAnsi" w:hAnsiTheme="minorHAnsi" w:cstheme="minorHAnsi"/>
                              </w:rPr>
                            </w:pPr>
                          </w:p>
                        </w:txbxContent>
                      </v:textbox>
                    </v:roundrect>
                  </v:group>
                </v:group>
                <v:shape id="Straight Arrow Connector 20" o:spid="_x0000_s1131" type="#_x0000_t32" style="width:6388;height:0;left:26479;mso-wrap-style:square;position:absolute;top:92773;visibility:visible" o:connectortype="straight" strokecolor="#002060" strokeweight="4.5pt">
                  <v:stroke joinstyle="miter" endarrow="block"/>
                </v:shape>
              </v:group>
            </w:pict>
          </mc:Fallback>
        </mc:AlternateContent>
      </w:r>
    </w:p>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F152C6" w:rsidRDefault="008321C5" w:rsidP="002339FB"/>
    <w:p w:rsidR="002339FB" w:rsidRDefault="008321C5" w:rsidP="002339FB"/>
    <w:p w:rsidR="002339FB" w:rsidRDefault="008321C5" w:rsidP="002339FB"/>
    <w:p w:rsidR="002339FB" w:rsidRDefault="008321C5" w:rsidP="002339FB"/>
    <w:p w:rsidR="002339FB" w:rsidRDefault="008321C5" w:rsidP="002339FB"/>
    <w:p w:rsidR="002339FB" w:rsidRDefault="008321C5" w:rsidP="00CB5470">
      <w:r>
        <w:rPr>
          <w:noProof/>
          <w:lang w:eastAsia="en-GB"/>
        </w:rPr>
        <w:lastRenderedPageBreak/>
        <mc:AlternateContent>
          <mc:Choice Requires="wpg">
            <w:drawing>
              <wp:anchor distT="0" distB="0" distL="114300" distR="114300" simplePos="0" relativeHeight="251783168" behindDoc="0" locked="0" layoutInCell="1" allowOverlap="1">
                <wp:simplePos x="0" y="0"/>
                <wp:positionH relativeFrom="column">
                  <wp:posOffset>-232012</wp:posOffset>
                </wp:positionH>
                <wp:positionV relativeFrom="paragraph">
                  <wp:posOffset>0</wp:posOffset>
                </wp:positionV>
                <wp:extent cx="13526490" cy="8995144"/>
                <wp:effectExtent l="0" t="0" r="0" b="15875"/>
                <wp:wrapNone/>
                <wp:docPr id="260" name="Group 260"/>
                <wp:cNvGraphicFramePr/>
                <a:graphic xmlns:a="http://schemas.openxmlformats.org/drawingml/2006/main">
                  <a:graphicData uri="http://schemas.microsoft.com/office/word/2010/wordprocessingGroup">
                    <wpg:wgp>
                      <wpg:cNvGrpSpPr/>
                      <wpg:grpSpPr>
                        <a:xfrm>
                          <a:off x="0" y="0"/>
                          <a:ext cx="13526490" cy="8995144"/>
                          <a:chOff x="0" y="0"/>
                          <a:chExt cx="13526490" cy="8995144"/>
                        </a:xfrm>
                      </wpg:grpSpPr>
                      <wpg:grpSp>
                        <wpg:cNvPr id="261" name="Group 72"/>
                        <wpg:cNvGrpSpPr/>
                        <wpg:grpSpPr>
                          <a:xfrm>
                            <a:off x="0" y="0"/>
                            <a:ext cx="13526490" cy="8995144"/>
                            <a:chOff x="0" y="0"/>
                            <a:chExt cx="11863587" cy="6650036"/>
                          </a:xfrm>
                        </wpg:grpSpPr>
                        <wps:wsp>
                          <wps:cNvPr id="262" name="Text Box 28"/>
                          <wps:cNvSpPr txBox="1">
                            <a:spLocks noChangeArrowheads="1"/>
                          </wps:cNvSpPr>
                          <wps:spPr bwMode="auto">
                            <a:xfrm>
                              <a:off x="9816037" y="341822"/>
                              <a:ext cx="2047550" cy="51497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166F" w:rsidRDefault="008321C5"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Long Term Outcomes</w:t>
                                </w:r>
                              </w:p>
                            </w:txbxContent>
                          </wps:txbx>
                          <wps:bodyPr vert="horz" wrap="square" numCol="1" anchor="t" anchorCtr="0" compatLnSpc="1">
                            <a:prstTxWarp prst="textNoShape">
                              <a:avLst/>
                            </a:prstTxWarp>
                          </wps:bodyPr>
                        </wps:wsp>
                        <wpg:grpSp>
                          <wpg:cNvPr id="263" name="Group 263"/>
                          <wpg:cNvGrpSpPr/>
                          <wpg:grpSpPr>
                            <a:xfrm>
                              <a:off x="0" y="0"/>
                              <a:ext cx="11717626" cy="6650036"/>
                              <a:chOff x="0" y="0"/>
                              <a:chExt cx="11717626" cy="6650036"/>
                            </a:xfrm>
                          </wpg:grpSpPr>
                          <wps:wsp>
                            <wps:cNvPr id="264" name="Rounded Rectangle 264"/>
                            <wps:cNvSpPr>
                              <a:spLocks noChangeArrowheads="1"/>
                            </wps:cNvSpPr>
                            <wps:spPr bwMode="auto">
                              <a:xfrm>
                                <a:off x="179178" y="4846697"/>
                                <a:ext cx="2142215" cy="690032"/>
                              </a:xfrm>
                              <a:prstGeom prst="roundRect">
                                <a:avLst>
                                  <a:gd name="adj" fmla="val 16667"/>
                                </a:avLst>
                              </a:prstGeom>
                              <a:solidFill>
                                <a:srgbClr val="2E74B5"/>
                              </a:solidFill>
                              <a:ln w="57150">
                                <a:solidFill>
                                  <a:srgbClr val="002060"/>
                                </a:solidFill>
                                <a:miter lim="800000"/>
                                <a:headEnd/>
                                <a:tailEnd/>
                              </a:ln>
                            </wps:spPr>
                            <wps:txbx>
                              <w:txbxContent>
                                <w:p w:rsidR="00A2166F" w:rsidRDefault="008321C5" w:rsidP="00CB5470">
                                  <w:pPr>
                                    <w:pStyle w:val="NormalWeb"/>
                                    <w:kinsoku w:val="0"/>
                                    <w:overflowPunct w:val="0"/>
                                    <w:spacing w:before="0" w:beforeAutospacing="0" w:after="0" w:afterAutospacing="0"/>
                                    <w:jc w:val="center"/>
                                    <w:textAlignment w:val="baseline"/>
                                  </w:pPr>
                                  <w:r>
                                    <w:rPr>
                                      <w:rFonts w:ascii="Calibri" w:hAnsi="Calibri" w:cs="Calibri"/>
                                      <w:b/>
                                      <w:bCs/>
                                      <w:color w:val="FFFFFF" w:themeColor="background1"/>
                                      <w:kern w:val="24"/>
                                      <w:lang w:val="en-US"/>
                                    </w:rPr>
                                    <w:t>Leadership &amp; Management capacity in SMEs.</w:t>
                                  </w:r>
                                </w:p>
                              </w:txbxContent>
                            </wps:txbx>
                            <wps:bodyPr vert="horz" wrap="square" numCol="1" anchor="ctr" anchorCtr="0" compatLnSpc="1">
                              <a:prstTxWarp prst="textNoShape">
                                <a:avLst/>
                              </a:prstTxWarp>
                            </wps:bodyPr>
                          </wps:wsp>
                          <wps:wsp>
                            <wps:cNvPr id="265" name="Text Box 22"/>
                            <wps:cNvSpPr txBox="1">
                              <a:spLocks noChangeArrowheads="1"/>
                            </wps:cNvSpPr>
                            <wps:spPr bwMode="auto">
                              <a:xfrm>
                                <a:off x="0" y="0"/>
                                <a:ext cx="4565441"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166F" w:rsidRDefault="008321C5"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Theme: Skilled and Productive Workforce</w:t>
                                  </w:r>
                                </w:p>
                              </w:txbxContent>
                            </wps:txbx>
                            <wps:bodyPr vert="horz" wrap="square" numCol="1" anchor="t" anchorCtr="0" compatLnSpc="1">
                              <a:prstTxWarp prst="textNoShape">
                                <a:avLst/>
                              </a:prstTxWarp>
                            </wps:bodyPr>
                          </wps:wsp>
                          <wps:wsp>
                            <wps:cNvPr id="266" name="Text Box 24"/>
                            <wps:cNvSpPr txBox="1">
                              <a:spLocks noChangeArrowheads="1"/>
                            </wps:cNvSpPr>
                            <wps:spPr bwMode="auto">
                              <a:xfrm>
                                <a:off x="901778" y="324211"/>
                                <a:ext cx="1454145" cy="28637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166F" w:rsidRDefault="008321C5"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Priorities</w:t>
                                  </w:r>
                                </w:p>
                              </w:txbxContent>
                            </wps:txbx>
                            <wps:bodyPr vert="horz" wrap="square" numCol="1" anchor="t" anchorCtr="0" compatLnSpc="1">
                              <a:prstTxWarp prst="textNoShape">
                                <a:avLst/>
                              </a:prstTxWarp>
                            </wps:bodyPr>
                          </wps:wsp>
                          <wps:wsp>
                            <wps:cNvPr id="267" name="Text Box 25"/>
                            <wps:cNvSpPr txBox="1">
                              <a:spLocks noChangeArrowheads="1"/>
                            </wps:cNvSpPr>
                            <wps:spPr bwMode="auto">
                              <a:xfrm>
                                <a:off x="3662702" y="335627"/>
                                <a:ext cx="1230869" cy="36257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166F" w:rsidRDefault="008321C5"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Objectives</w:t>
                                  </w:r>
                                </w:p>
                              </w:txbxContent>
                            </wps:txbx>
                            <wps:bodyPr vert="horz" wrap="square" numCol="1" anchor="t" anchorCtr="0" compatLnSpc="1">
                              <a:prstTxWarp prst="textNoShape">
                                <a:avLst/>
                              </a:prstTxWarp>
                            </wps:bodyPr>
                          </wps:wsp>
                          <wps:wsp>
                            <wps:cNvPr id="268" name="Text Box 26"/>
                            <wps:cNvSpPr txBox="1">
                              <a:spLocks noChangeArrowheads="1"/>
                            </wps:cNvSpPr>
                            <wps:spPr bwMode="auto">
                              <a:xfrm>
                                <a:off x="5969587" y="324211"/>
                                <a:ext cx="1548604" cy="3234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166F" w:rsidRDefault="008321C5"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Outputs</w:t>
                                  </w:r>
                                </w:p>
                              </w:txbxContent>
                            </wps:txbx>
                            <wps:bodyPr vert="horz" wrap="square" numCol="1" anchor="t" anchorCtr="0" compatLnSpc="1">
                              <a:prstTxWarp prst="textNoShape">
                                <a:avLst/>
                              </a:prstTxWarp>
                            </wps:bodyPr>
                          </wps:wsp>
                          <wps:wsp>
                            <wps:cNvPr id="269" name="Text Box 27"/>
                            <wps:cNvSpPr txBox="1">
                              <a:spLocks noChangeArrowheads="1"/>
                            </wps:cNvSpPr>
                            <wps:spPr bwMode="auto">
                              <a:xfrm>
                                <a:off x="7696919" y="341347"/>
                                <a:ext cx="2178707" cy="531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166F" w:rsidRDefault="008321C5"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Short Term Outcomes</w:t>
                                  </w:r>
                                </w:p>
                              </w:txbxContent>
                            </wps:txbx>
                            <wps:bodyPr vert="horz" wrap="square" numCol="1" anchor="t" anchorCtr="0" compatLnSpc="1">
                              <a:prstTxWarp prst="textNoShape">
                                <a:avLst/>
                              </a:prstTxWarp>
                            </wps:bodyPr>
                          </wps:wsp>
                          <wps:wsp>
                            <wps:cNvPr id="270" name="Straight Arrow Connector 270"/>
                            <wps:cNvCnPr/>
                            <wps:spPr>
                              <a:xfrm>
                                <a:off x="2429894" y="1238297"/>
                                <a:ext cx="564001"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71" name="Group 271"/>
                            <wpg:cNvGrpSpPr/>
                            <wpg:grpSpPr>
                              <a:xfrm>
                                <a:off x="192108" y="809433"/>
                                <a:ext cx="11525518" cy="5840603"/>
                                <a:chOff x="195910" y="790565"/>
                                <a:chExt cx="15091665" cy="9502924"/>
                              </a:xfrm>
                            </wpg:grpSpPr>
                            <wps:wsp>
                              <wps:cNvPr id="272" name="Right Arrow 272"/>
                              <wps:cNvSpPr/>
                              <wps:spPr>
                                <a:xfrm>
                                  <a:off x="6731034" y="7759259"/>
                                  <a:ext cx="6208016" cy="382675"/>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ight Arrow 273"/>
                              <wps:cNvSpPr/>
                              <wps:spPr>
                                <a:xfrm>
                                  <a:off x="6436629" y="3395971"/>
                                  <a:ext cx="647192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ight Arrow 274"/>
                              <wps:cNvSpPr/>
                              <wps:spPr>
                                <a:xfrm>
                                  <a:off x="6553582" y="1274238"/>
                                  <a:ext cx="634111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Right Arrow 275"/>
                              <wps:cNvSpPr/>
                              <wps:spPr>
                                <a:xfrm>
                                  <a:off x="6463641" y="2454878"/>
                                  <a:ext cx="643636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Right Arrow 276"/>
                              <wps:cNvSpPr/>
                              <wps:spPr>
                                <a:xfrm>
                                  <a:off x="6424228" y="6465235"/>
                                  <a:ext cx="6515100"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Right Arrow 277"/>
                              <wps:cNvSpPr/>
                              <wps:spPr>
                                <a:xfrm>
                                  <a:off x="6410691" y="9258864"/>
                                  <a:ext cx="6505561"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 name="Right Arrow 278"/>
                              <wps:cNvSpPr/>
                              <wps:spPr>
                                <a:xfrm>
                                  <a:off x="6495422" y="4306716"/>
                                  <a:ext cx="6424295"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Right Arrow 279"/>
                              <wps:cNvSpPr/>
                              <wps:spPr>
                                <a:xfrm>
                                  <a:off x="6538419" y="5296461"/>
                                  <a:ext cx="6361241" cy="374650"/>
                                </a:xfrm>
                                <a:prstGeom prst="rightArrow">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Rounded Rectangle 280"/>
                              <wps:cNvSpPr/>
                              <wps:spPr>
                                <a:xfrm>
                                  <a:off x="3870342" y="944454"/>
                                  <a:ext cx="2956956" cy="961901"/>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Technical Education Vision: Development and Implementation of the Lancashire Apprenticeship Action Plan</w:t>
                                    </w:r>
                                  </w:p>
                                </w:txbxContent>
                              </wps:txbx>
                              <wps:bodyPr wrap="square" rtlCol="0" anchor="ctr"/>
                            </wps:wsp>
                            <wps:wsp>
                              <wps:cNvPr id="281" name="Rounded Rectangle 281"/>
                              <wps:cNvSpPr/>
                              <wps:spPr>
                                <a:xfrm>
                                  <a:off x="3870342" y="2274996"/>
                                  <a:ext cx="3008630" cy="77152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Increase the diversity and inclusion practices of the Lancashire digital sector to widen the talent pool</w:t>
                                    </w:r>
                                  </w:p>
                                </w:txbxContent>
                              </wps:txbx>
                              <wps:bodyPr wrap="square" rtlCol="0" anchor="ctr"/>
                            </wps:wsp>
                            <wps:wsp>
                              <wps:cNvPr id="282" name="Rounded Rectangle 282"/>
                              <wps:cNvSpPr/>
                              <wps:spPr>
                                <a:xfrm>
                                  <a:off x="3821933" y="7112429"/>
                                  <a:ext cx="2973070"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 xml:space="preserve">Increase </w:t>
                                    </w:r>
                                    <w:r>
                                      <w:rPr>
                                        <w:rFonts w:asciiTheme="minorHAnsi" w:hAnsi="Calibri" w:cstheme="minorBidi"/>
                                        <w:color w:val="000000"/>
                                        <w:kern w:val="24"/>
                                        <w:sz w:val="20"/>
                                        <w:szCs w:val="20"/>
                                      </w:rPr>
                                      <w:t>leadership and management and workforce planning capacity in SME's</w:t>
                                    </w:r>
                                  </w:p>
                                </w:txbxContent>
                              </wps:txbx>
                              <wps:bodyPr rtlCol="0" anchor="ctr"/>
                            </wps:wsp>
                            <wps:wsp>
                              <wps:cNvPr id="283" name="Rounded Rectangle 283"/>
                              <wps:cNvSpPr/>
                              <wps:spPr>
                                <a:xfrm>
                                  <a:off x="3817562" y="9078983"/>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Develop workplace initiatives that enable a healthy workforce, in response to concerns, including mental health, pre and post COVID-19</w:t>
                                    </w:r>
                                  </w:p>
                                </w:txbxContent>
                              </wps:txbx>
                              <wps:bodyPr rtlCol="0" anchor="ctr"/>
                            </wps:wsp>
                            <wps:wsp>
                              <wps:cNvPr id="284" name="Rounded Rectangle 284"/>
                              <wps:cNvSpPr/>
                              <wps:spPr>
                                <a:xfrm>
                                  <a:off x="3821933" y="4202362"/>
                                  <a:ext cx="3000045"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Reskill and upskill the Lancashire workforce to dr</w:t>
                                    </w:r>
                                    <w:r>
                                      <w:rPr>
                                        <w:rFonts w:asciiTheme="minorHAnsi" w:hAnsi="Calibri" w:cstheme="minorBidi"/>
                                        <w:color w:val="000000"/>
                                        <w:kern w:val="24"/>
                                        <w:sz w:val="20"/>
                                        <w:szCs w:val="20"/>
                                      </w:rPr>
                                      <w:t>ive productivity, prioritising needs of the growth pillars</w:t>
                                    </w:r>
                                  </w:p>
                                </w:txbxContent>
                              </wps:txbx>
                              <wps:bodyPr rtlCol="0" anchor="ctr"/>
                            </wps:wsp>
                            <wps:wsp>
                              <wps:cNvPr id="285" name="Rounded Rectangle 285"/>
                              <wps:cNvSpPr/>
                              <wps:spPr>
                                <a:xfrm>
                                  <a:off x="3834814" y="5103746"/>
                                  <a:ext cx="2973070"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Enable the development of workplace initiatives that focus on the retention and reskilling of ageing workers</w:t>
                                    </w:r>
                                  </w:p>
                                </w:txbxContent>
                              </wps:txbx>
                              <wps:bodyPr rtlCol="0" anchor="ctr"/>
                            </wps:wsp>
                            <wps:wsp>
                              <wps:cNvPr id="286" name="Rounded Rectangle 286"/>
                              <wps:cNvSpPr/>
                              <wps:spPr>
                                <a:xfrm>
                                  <a:off x="7303090" y="974434"/>
                                  <a:ext cx="2445385" cy="92392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Lancashire employers engaged in government initiatives </w:t>
                                    </w:r>
                                  </w:p>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Lancashire Employers are tra</w:t>
                                    </w:r>
                                    <w:r>
                                      <w:rPr>
                                        <w:rFonts w:asciiTheme="minorHAnsi" w:eastAsia="Calibri" w:hAnsi="Calibri" w:cs="Calibri"/>
                                        <w:color w:val="000000"/>
                                        <w:kern w:val="24"/>
                                        <w:sz w:val="18"/>
                                        <w:szCs w:val="18"/>
                                      </w:rPr>
                                      <w:t>nsferring their levy to employers that require it</w:t>
                                    </w:r>
                                  </w:p>
                                </w:txbxContent>
                              </wps:txbx>
                              <wps:bodyPr rtlCol="0" anchor="ctr"/>
                            </wps:wsp>
                            <wps:wsp>
                              <wps:cNvPr id="287" name="Rounded Rectangle 287"/>
                              <wps:cNvSpPr/>
                              <wps:spPr>
                                <a:xfrm>
                                  <a:off x="7306059" y="4202362"/>
                                  <a:ext cx="2445385" cy="789304"/>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Number of employers investing time and resources in the training of employees</w:t>
                                    </w:r>
                                  </w:p>
                                </w:txbxContent>
                              </wps:txbx>
                              <wps:bodyPr rtlCol="0" anchor="ctr"/>
                            </wps:wsp>
                            <wps:wsp>
                              <wps:cNvPr id="288" name="Rounded Rectangle 288"/>
                              <wps:cNvSpPr/>
                              <wps:spPr>
                                <a:xfrm>
                                  <a:off x="7333070" y="7225333"/>
                                  <a:ext cx="2476500" cy="752475"/>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Supervisors, managers and leaders engaged with leadership programmes</w:t>
                                    </w:r>
                                  </w:p>
                                </w:txbxContent>
                              </wps:txbx>
                              <wps:bodyPr rtlCol="0" anchor="ctr"/>
                            </wps:wsp>
                            <wps:wsp>
                              <wps:cNvPr id="289" name="Rounded Rectangle 289"/>
                              <wps:cNvSpPr/>
                              <wps:spPr>
                                <a:xfrm>
                                  <a:off x="10301123" y="974434"/>
                                  <a:ext cx="2073910" cy="962025"/>
                                </a:xfrm>
                                <a:prstGeom prst="roundRect">
                                  <a:avLst/>
                                </a:prstGeom>
                                <a:solidFill>
                                  <a:schemeClr val="accent1">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 xml:space="preserve">Increase in Apprenticeship starts and achievements </w:t>
                                    </w:r>
                                    <w:r>
                                      <w:rPr>
                                        <w:rFonts w:asciiTheme="minorHAnsi" w:hAnsi="Calibri" w:cstheme="minorBidi"/>
                                        <w:color w:val="000000"/>
                                        <w:kern w:val="24"/>
                                        <w:sz w:val="18"/>
                                        <w:szCs w:val="18"/>
                                      </w:rPr>
                                      <w:t>annually</w:t>
                                    </w:r>
                                  </w:p>
                                </w:txbxContent>
                              </wps:txbx>
                              <wps:bodyPr rtlCol="0" anchor="ctr"/>
                            </wps:wsp>
                            <wps:wsp>
                              <wps:cNvPr id="290" name="Rounded Rectangle 290"/>
                              <wps:cNvSpPr/>
                              <wps:spPr>
                                <a:xfrm>
                                  <a:off x="10366901" y="4041197"/>
                                  <a:ext cx="1969135" cy="1046970"/>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skills levels in the employed population</w:t>
                                    </w:r>
                                  </w:p>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the retention of employees</w:t>
                                    </w:r>
                                  </w:p>
                                </w:txbxContent>
                              </wps:txbx>
                              <wps:bodyPr rtlCol="0" anchor="ctr"/>
                            </wps:wsp>
                            <wps:wsp>
                              <wps:cNvPr id="291" name="Rounded Rectangle 291"/>
                              <wps:cNvSpPr/>
                              <wps:spPr>
                                <a:xfrm>
                                  <a:off x="10470101" y="7307537"/>
                                  <a:ext cx="1874806" cy="1326376"/>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Programmes meet targets for targeted groups</w:t>
                                    </w:r>
                                  </w:p>
                                </w:txbxContent>
                              </wps:txbx>
                              <wps:bodyPr rtlCol="0" anchor="ctr"/>
                            </wps:wsp>
                            <wps:wsp>
                              <wps:cNvPr id="292" name="Rounded Rectangle 292"/>
                              <wps:cNvSpPr/>
                              <wps:spPr>
                                <a:xfrm>
                                  <a:off x="10488185" y="8839140"/>
                                  <a:ext cx="1847850" cy="1162050"/>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Programmes meet targets for priority groups including those with disabilities resulting from physical </w:t>
                                    </w:r>
                                    <w:r>
                                      <w:rPr>
                                        <w:rFonts w:asciiTheme="minorHAnsi" w:eastAsia="Calibri" w:hAnsi="Calibri" w:cs="Calibri"/>
                                        <w:color w:val="000000"/>
                                        <w:kern w:val="24"/>
                                        <w:sz w:val="18"/>
                                        <w:szCs w:val="18"/>
                                      </w:rPr>
                                      <w:t>health conditions and mental health</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 </w:t>
                                    </w:r>
                                  </w:p>
                                </w:txbxContent>
                              </wps:txbx>
                              <wps:bodyPr rtlCol="0" anchor="ctr"/>
                            </wps:wsp>
                            <wps:wsp>
                              <wps:cNvPr id="293" name="Rounded Rectangle 293"/>
                              <wps:cNvSpPr/>
                              <wps:spPr>
                                <a:xfrm>
                                  <a:off x="12894421" y="839523"/>
                                  <a:ext cx="2362200" cy="128587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Increase in the number of residents holding technical education qualifications </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Reduction in reported skills gaps and skills shortages</w:t>
                                    </w:r>
                                  </w:p>
                                </w:txbxContent>
                              </wps:txbx>
                              <wps:bodyPr rtlCol="0" anchor="ctr"/>
                            </wps:wsp>
                            <wps:wsp>
                              <wps:cNvPr id="294" name="Rounded Rectangle 294"/>
                              <wps:cNvSpPr/>
                              <wps:spPr>
                                <a:xfrm>
                                  <a:off x="12908518" y="2185001"/>
                                  <a:ext cx="2347575" cy="895144"/>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Reduction in reported digital skills gaps and skills shortages</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Reduced number o</w:t>
                                    </w:r>
                                    <w:r>
                                      <w:rPr>
                                        <w:rFonts w:asciiTheme="minorHAnsi" w:hAnsi="Calibri" w:cstheme="minorBidi"/>
                                        <w:color w:val="000000"/>
                                        <w:kern w:val="24"/>
                                        <w:sz w:val="18"/>
                                        <w:szCs w:val="18"/>
                                      </w:rPr>
                                      <w:t>f hard to fill vacancies</w:t>
                                    </w:r>
                                  </w:p>
                                </w:txbxContent>
                              </wps:txbx>
                              <wps:bodyPr rtlCol="0" anchor="ctr"/>
                            </wps:wsp>
                            <wps:wsp>
                              <wps:cNvPr id="295" name="Rounded Rectangle 295"/>
                              <wps:cNvSpPr/>
                              <wps:spPr>
                                <a:xfrm>
                                  <a:off x="12939391" y="4106008"/>
                                  <a:ext cx="2316171" cy="596015"/>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Reduction in reported skills gaps and skills shortages</w:t>
                                    </w:r>
                                  </w:p>
                                </w:txbxContent>
                              </wps:txbx>
                              <wps:bodyPr rtlCol="0" anchor="ctr"/>
                            </wps:wsp>
                            <wps:wsp>
                              <wps:cNvPr id="296" name="Straight Arrow Connector 296"/>
                              <wps:cNvCnPr/>
                              <wps:spPr>
                                <a:xfrm flipV="1">
                                  <a:off x="3053963" y="2660758"/>
                                  <a:ext cx="816380" cy="2020609"/>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3029261" y="4681368"/>
                                  <a:ext cx="805554" cy="81703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8" name="Rounded Rectangle 298"/>
                              <wps:cNvSpPr/>
                              <wps:spPr>
                                <a:xfrm>
                                  <a:off x="195910" y="790565"/>
                                  <a:ext cx="2962075" cy="1522284"/>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b/>
                                        <w:bCs/>
                                        <w:color w:val="FFFFFF" w:themeColor="light1"/>
                                        <w:kern w:val="24"/>
                                      </w:rPr>
                                      <w:t>Technical Education Vision: Apprenticeships aligned with business needs, alongside growth in higher level and degree Apprenticeships</w:t>
                                    </w:r>
                                  </w:p>
                                </w:txbxContent>
                              </wps:txbx>
                              <wps:bodyPr rtlCol="0" anchor="ctr"/>
                            </wps:wsp>
                            <wps:wsp>
                              <wps:cNvPr id="299" name="Rounded Rectangle 299"/>
                              <wps:cNvSpPr/>
                              <wps:spPr>
                                <a:xfrm>
                                  <a:off x="195910" y="8821648"/>
                                  <a:ext cx="2842089" cy="1106170"/>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b/>
                                        <w:bCs/>
                                        <w:color w:val="FFFFFF" w:themeColor="light1"/>
                                        <w:kern w:val="24"/>
                                      </w:rPr>
                                      <w:t>Healthy Workplaces</w:t>
                                    </w:r>
                                  </w:p>
                                </w:txbxContent>
                              </wps:txbx>
                              <wps:bodyPr rtlCol="0" anchor="ctr"/>
                            </wps:wsp>
                            <wps:wsp>
                              <wps:cNvPr id="300" name="Rounded Rectangle 300"/>
                              <wps:cNvSpPr/>
                              <wps:spPr>
                                <a:xfrm>
                                  <a:off x="195910" y="3561003"/>
                                  <a:ext cx="2858052" cy="2240727"/>
                                </a:xfrm>
                                <a:prstGeom prst="roundRect">
                                  <a:avLst/>
                                </a:prstGeom>
                                <a:solidFill>
                                  <a:schemeClr val="accent1">
                                    <a:lumMod val="75000"/>
                                  </a:schemeClr>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b/>
                                        <w:bCs/>
                                        <w:color w:val="FFFFFF" w:themeColor="light1"/>
                                        <w:kern w:val="24"/>
                                      </w:rPr>
                                      <w:t xml:space="preserve">Reskilling &amp; </w:t>
                                    </w:r>
                                    <w:r>
                                      <w:rPr>
                                        <w:rFonts w:asciiTheme="minorHAnsi" w:hAnsi="Calibri" w:cstheme="minorBidi"/>
                                        <w:b/>
                                        <w:bCs/>
                                        <w:color w:val="FFFFFF" w:themeColor="light1"/>
                                        <w:kern w:val="24"/>
                                      </w:rPr>
                                      <w:t xml:space="preserve">Upskilling the current workforce </w:t>
                                    </w:r>
                                    <w:r>
                                      <w:rPr>
                                        <w:rFonts w:asciiTheme="minorHAnsi" w:hAnsi="Calibri" w:cstheme="minorBidi"/>
                                        <w:b/>
                                        <w:bCs/>
                                        <w:color w:val="FFFFFF" w:themeColor="light1"/>
                                        <w:kern w:val="24"/>
                                      </w:rPr>
                                      <w:t>–</w:t>
                                    </w:r>
                                    <w:r>
                                      <w:rPr>
                                        <w:rFonts w:asciiTheme="minorHAnsi" w:hAnsi="Calibri" w:cstheme="minorBidi"/>
                                        <w:b/>
                                        <w:bCs/>
                                        <w:color w:val="FFFFFF" w:themeColor="light1"/>
                                        <w:kern w:val="24"/>
                                      </w:rPr>
                                      <w:t xml:space="preserve"> with focus on digital skills to support technology adoption and growth pillars</w:t>
                                    </w:r>
                                  </w:p>
                                </w:txbxContent>
                              </wps:txbx>
                              <wps:bodyPr rtlCol="0" anchor="ctr"/>
                            </wps:wsp>
                            <wps:wsp>
                              <wps:cNvPr id="301" name="Straight Arrow Connector 301"/>
                              <wps:cNvCnPr/>
                              <wps:spPr>
                                <a:xfrm>
                                  <a:off x="3070334" y="4681367"/>
                                  <a:ext cx="785018" cy="1934278"/>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2" name="Rounded Rectangle 302"/>
                              <wps:cNvSpPr/>
                              <wps:spPr>
                                <a:xfrm>
                                  <a:off x="3813350" y="3321020"/>
                                  <a:ext cx="3008630" cy="77152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Drive up digital skills at every level in the Lancashire Workforce, to support the digital sector and the wider growth pillars</w:t>
                                    </w:r>
                                  </w:p>
                                </w:txbxContent>
                              </wps:txbx>
                              <wps:bodyPr wrap="square" rtlCol="0" anchor="ctr"/>
                            </wps:wsp>
                            <wps:wsp>
                              <wps:cNvPr id="303" name="Straight Arrow Connector 303"/>
                              <wps:cNvCnPr/>
                              <wps:spPr>
                                <a:xfrm>
                                  <a:off x="3045883" y="9423756"/>
                                  <a:ext cx="723900"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flipV="1">
                                  <a:off x="3053963" y="3706695"/>
                                  <a:ext cx="759382" cy="974673"/>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5" name="Rounded Rectangle 305"/>
                              <wps:cNvSpPr/>
                              <wps:spPr>
                                <a:xfrm>
                                  <a:off x="7378041" y="6268163"/>
                                  <a:ext cx="2486025" cy="761999"/>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Number of e</w:t>
                                    </w:r>
                                    <w:r>
                                      <w:rPr>
                                        <w:rFonts w:asciiTheme="minorHAnsi" w:hAnsi="Calibri" w:cstheme="minorBidi"/>
                                        <w:color w:val="000000"/>
                                        <w:kern w:val="24"/>
                                        <w:sz w:val="18"/>
                                        <w:szCs w:val="18"/>
                                      </w:rPr>
                                      <w:t>mployers and employees engaged in redundancy provision</w:t>
                                    </w:r>
                                  </w:p>
                                </w:txbxContent>
                              </wps:txbx>
                              <wps:bodyPr rtlCol="0" anchor="ctr"/>
                            </wps:wsp>
                            <wps:wsp>
                              <wps:cNvPr id="306" name="Rounded Rectangle 306"/>
                              <wps:cNvSpPr/>
                              <wps:spPr>
                                <a:xfrm>
                                  <a:off x="10363777" y="5233606"/>
                                  <a:ext cx="1962150" cy="634720"/>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skills levels of ageing workers</w:t>
                                    </w:r>
                                  </w:p>
                                </w:txbxContent>
                              </wps:txbx>
                              <wps:bodyPr rtlCol="0" anchor="ctr"/>
                            </wps:wsp>
                            <wps:wsp>
                              <wps:cNvPr id="307" name="Rounded Rectangle 307"/>
                              <wps:cNvSpPr/>
                              <wps:spPr>
                                <a:xfrm>
                                  <a:off x="12939393" y="4874493"/>
                                  <a:ext cx="2324100" cy="1162049"/>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Reductions in unemployment and inactivity amongst those aged 50+ and 65+</w:t>
                                    </w:r>
                                  </w:p>
                                  <w:p w:rsidR="00A2166F" w:rsidRDefault="008321C5" w:rsidP="00CB5470">
                                    <w:pPr>
                                      <w:pStyle w:val="NormalWeb"/>
                                      <w:spacing w:before="0" w:beforeAutospacing="0" w:after="0" w:afterAutospacing="0" w:line="256" w:lineRule="auto"/>
                                      <w:jc w:val="center"/>
                                    </w:pPr>
                                    <w:r>
                                      <w:rPr>
                                        <w:rFonts w:asciiTheme="minorHAnsi" w:eastAsia="Calibri" w:hAnsi="Calibri" w:cs="Calibri"/>
                                        <w:color w:val="000000"/>
                                        <w:kern w:val="24"/>
                                        <w:sz w:val="18"/>
                                        <w:szCs w:val="18"/>
                                      </w:rPr>
                                      <w:t>Increase in the employment rate amongst those aged 50+ and 65+</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Reduction in repo</w:t>
                                    </w:r>
                                    <w:r>
                                      <w:rPr>
                                        <w:rFonts w:asciiTheme="minorHAnsi" w:hAnsi="Calibri" w:cstheme="minorBidi"/>
                                        <w:color w:val="000000"/>
                                        <w:kern w:val="24"/>
                                        <w:sz w:val="18"/>
                                        <w:szCs w:val="18"/>
                                      </w:rPr>
                                      <w:t>rted skills gaps and skills shortages</w:t>
                                    </w:r>
                                  </w:p>
                                </w:txbxContent>
                              </wps:txbx>
                              <wps:bodyPr rtlCol="0" anchor="ctr"/>
                            </wps:wsp>
                            <wps:wsp>
                              <wps:cNvPr id="308" name="Rounded Rectangle 308"/>
                              <wps:cNvSpPr/>
                              <wps:spPr>
                                <a:xfrm>
                                  <a:off x="12938987" y="6137781"/>
                                  <a:ext cx="2323764" cy="1150883"/>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line="256" w:lineRule="auto"/>
                                      <w:jc w:val="center"/>
                                    </w:pPr>
                                    <w:r>
                                      <w:rPr>
                                        <w:rFonts w:asciiTheme="minorHAnsi" w:eastAsia="Calibri" w:hAnsi="Calibri" w:cs="Calibri"/>
                                        <w:color w:val="000000"/>
                                        <w:kern w:val="24"/>
                                        <w:sz w:val="18"/>
                                        <w:szCs w:val="18"/>
                                      </w:rPr>
                                      <w:t>Unemployment and inactivity rates decrease</w:t>
                                    </w:r>
                                  </w:p>
                                  <w:p w:rsidR="00A2166F" w:rsidRDefault="008321C5" w:rsidP="00CB5470">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 in claimant count</w:t>
                                    </w:r>
                                  </w:p>
                                  <w:p w:rsidR="00A2166F" w:rsidRDefault="008321C5" w:rsidP="00CB5470">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 in reported skills gaps and skills shortages</w:t>
                                    </w:r>
                                  </w:p>
                                  <w:p w:rsidR="00A2166F" w:rsidRDefault="008321C5" w:rsidP="00CB5470">
                                    <w:pPr>
                                      <w:pStyle w:val="NormalWeb"/>
                                      <w:spacing w:before="0" w:beforeAutospacing="0" w:after="0" w:afterAutospacing="0" w:line="256" w:lineRule="auto"/>
                                      <w:jc w:val="center"/>
                                    </w:pPr>
                                    <w:r>
                                      <w:rPr>
                                        <w:rFonts w:asciiTheme="minorHAnsi" w:eastAsia="Calibri" w:hAnsi="Calibri" w:cs="Calibri"/>
                                        <w:color w:val="000000"/>
                                        <w:kern w:val="24"/>
                                        <w:sz w:val="18"/>
                                        <w:szCs w:val="18"/>
                                      </w:rPr>
                                      <w:t>Reduction in Hard to Fill vacancies</w:t>
                                    </w:r>
                                  </w:p>
                                </w:txbxContent>
                              </wps:txbx>
                              <wps:bodyPr rtlCol="0" anchor="ctr"/>
                            </wps:wsp>
                            <wps:wsp>
                              <wps:cNvPr id="309" name="Rounded Rectangle 309"/>
                              <wps:cNvSpPr/>
                              <wps:spPr>
                                <a:xfrm>
                                  <a:off x="7390780" y="8990019"/>
                                  <a:ext cx="2381250" cy="878760"/>
                                </a:xfrm>
                                <a:prstGeom prst="roundRect">
                                  <a:avLst/>
                                </a:prstGeom>
                                <a:solidFill>
                                  <a:schemeClr val="accent2">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Businesses engaged with programmes.</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 xml:space="preserve">Participants </w:t>
                                    </w:r>
                                    <w:r>
                                      <w:rPr>
                                        <w:rFonts w:asciiTheme="minorHAnsi" w:hAnsi="Calibri" w:cstheme="minorBidi"/>
                                        <w:color w:val="000000"/>
                                        <w:kern w:val="24"/>
                                        <w:sz w:val="18"/>
                                        <w:szCs w:val="18"/>
                                      </w:rPr>
                                      <w:t>engaged on programmes.</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 </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 </w:t>
                                    </w:r>
                                  </w:p>
                                </w:txbxContent>
                              </wps:txbx>
                              <wps:bodyPr rtlCol="0" anchor="ctr"/>
                            </wps:wsp>
                            <wps:wsp>
                              <wps:cNvPr id="310" name="Rounded Rectangle 310"/>
                              <wps:cNvSpPr/>
                              <wps:spPr>
                                <a:xfrm>
                                  <a:off x="12938711" y="8588556"/>
                                  <a:ext cx="2348864" cy="1704933"/>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Reduction in average rates of sickness absence and improved performance against NW and England ONS Average</w:t>
                                    </w:r>
                                  </w:p>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Reduction the number of unemployed Lancashire residents due to health issues</w:t>
                                    </w:r>
                                  </w:p>
                                </w:txbxContent>
                              </wps:txbx>
                              <wps:bodyPr wrap="square" rtlCol="0" anchor="ctr"/>
                            </wps:wsp>
                            <wps:wsp>
                              <wps:cNvPr id="311" name="Rounded Rectangle 311"/>
                              <wps:cNvSpPr/>
                              <wps:spPr>
                                <a:xfrm>
                                  <a:off x="3817562" y="8024250"/>
                                  <a:ext cx="2973070" cy="789304"/>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 xml:space="preserve">Ensure supervisors and managers have the </w:t>
                                    </w:r>
                                    <w:r>
                                      <w:rPr>
                                        <w:rFonts w:asciiTheme="minorHAnsi" w:hAnsi="Calibri" w:cstheme="minorBidi"/>
                                        <w:color w:val="000000"/>
                                        <w:kern w:val="24"/>
                                        <w:sz w:val="20"/>
                                        <w:szCs w:val="20"/>
                                      </w:rPr>
                                      <w:t>skills needed to support busi</w:t>
                                    </w:r>
                                    <w:r>
                                      <w:rPr>
                                        <w:rFonts w:asciiTheme="minorHAnsi" w:hAnsi="Calibri" w:cstheme="minorBidi"/>
                                        <w:color w:val="000000"/>
                                        <w:kern w:val="24"/>
                                        <w:sz w:val="20"/>
                                        <w:szCs w:val="20"/>
                                      </w:rPr>
                                      <w:t>ness recovery relating to COVID-</w:t>
                                    </w:r>
                                    <w:r>
                                      <w:rPr>
                                        <w:rFonts w:asciiTheme="minorHAnsi" w:hAnsi="Calibri" w:cstheme="minorBidi"/>
                                        <w:color w:val="000000"/>
                                        <w:kern w:val="24"/>
                                        <w:sz w:val="20"/>
                                        <w:szCs w:val="20"/>
                                      </w:rPr>
                                      <w:t>19</w:t>
                                    </w:r>
                                  </w:p>
                                </w:txbxContent>
                              </wps:txbx>
                              <wps:bodyPr rtlCol="0" anchor="ctr"/>
                            </wps:wsp>
                            <wps:wsp>
                              <wps:cNvPr id="312" name="Rounded Rectangle 312"/>
                              <wps:cNvSpPr/>
                              <wps:spPr>
                                <a:xfrm>
                                  <a:off x="3855352" y="6220992"/>
                                  <a:ext cx="2973070" cy="789305"/>
                                </a:xfrm>
                                <a:prstGeom prst="roundRect">
                                  <a:avLst/>
                                </a:prstGeom>
                                <a:solidFill>
                                  <a:schemeClr val="bg1">
                                    <a:lumMod val="95000"/>
                                  </a:schemeClr>
                                </a:solidFill>
                                <a:ln w="2857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20"/>
                                        <w:szCs w:val="20"/>
                                      </w:rPr>
                                      <w:t>In response to COVID-19, support employers with redundancy programmes to circulate skills effectively in the local labour market</w:t>
                                    </w:r>
                                  </w:p>
                                </w:txbxContent>
                              </wps:txbx>
                              <wps:bodyPr rtlCol="0" anchor="ctr"/>
                            </wps:wsp>
                            <wps:wsp>
                              <wps:cNvPr id="313" name="Straight Arrow Connector 313"/>
                              <wps:cNvCnPr/>
                              <wps:spPr>
                                <a:xfrm>
                                  <a:off x="2984023" y="7920734"/>
                                  <a:ext cx="833539" cy="498169"/>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flipV="1">
                                  <a:off x="3001597" y="7507082"/>
                                  <a:ext cx="820335" cy="441557"/>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Rounded Rectangle 315"/>
                              <wps:cNvSpPr/>
                              <wps:spPr>
                                <a:xfrm>
                                  <a:off x="7363051" y="8059649"/>
                                  <a:ext cx="2457450" cy="761999"/>
                                </a:xfrm>
                                <a:prstGeom prst="roundRect">
                                  <a:avLst/>
                                </a:prstGeom>
                                <a:solidFill>
                                  <a:schemeClr val="accent4">
                                    <a:lumMod val="20000"/>
                                    <a:lumOff val="80000"/>
                                  </a:schemeClr>
                                </a:solid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Supervisors, managers and leaders engaged with commissioned</w:t>
                                    </w:r>
                                    <w:r>
                                      <w:rPr>
                                        <w:rFonts w:asciiTheme="minorHAnsi" w:hAnsi="Calibri" w:cstheme="minorBidi"/>
                                        <w:color w:val="000000"/>
                                        <w:kern w:val="24"/>
                                        <w:sz w:val="18"/>
                                        <w:szCs w:val="18"/>
                                      </w:rPr>
                                      <w:t xml:space="preserve"> programmes</w:t>
                                    </w:r>
                                  </w:p>
                                </w:txbxContent>
                              </wps:txbx>
                              <wps:bodyPr rtlCol="0" anchor="ctr"/>
                            </wps:wsp>
                            <wps:wsp>
                              <wps:cNvPr id="316" name="Rounded Rectangle 316"/>
                              <wps:cNvSpPr/>
                              <wps:spPr>
                                <a:xfrm>
                                  <a:off x="7302896" y="5103516"/>
                                  <a:ext cx="2445321" cy="857250"/>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Programmes developed that focus on ageing workforce</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Lancashire residents engaged on programmes</w:t>
                                    </w:r>
                                  </w:p>
                                </w:txbxContent>
                              </wps:txbx>
                              <wps:bodyPr rtlCol="0" anchor="ctr"/>
                            </wps:wsp>
                            <wps:wsp>
                              <wps:cNvPr id="317" name="Rounded Rectangle 317"/>
                              <wps:cNvSpPr/>
                              <wps:spPr>
                                <a:xfrm>
                                  <a:off x="7306059" y="3192709"/>
                                  <a:ext cx="2445385" cy="899835"/>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Number of employers engaging with digital skills provision</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Increase uptake of individuals undertaking specialist digital training</w:t>
                                    </w:r>
                                  </w:p>
                                </w:txbxContent>
                              </wps:txbx>
                              <wps:bodyPr rtlCol="0" anchor="ctr"/>
                            </wps:wsp>
                            <wps:wsp>
                              <wps:cNvPr id="318" name="Rounded Rectangle 318"/>
                              <wps:cNvSpPr/>
                              <wps:spPr>
                                <a:xfrm>
                                  <a:off x="7303089" y="2236626"/>
                                  <a:ext cx="2445385" cy="789304"/>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 xml:space="preserve">Number of </w:t>
                                    </w:r>
                                    <w:r>
                                      <w:rPr>
                                        <w:rFonts w:asciiTheme="minorHAnsi" w:hAnsi="Calibri" w:cstheme="minorBidi"/>
                                        <w:color w:val="000000"/>
                                        <w:kern w:val="24"/>
                                        <w:sz w:val="18"/>
                                        <w:szCs w:val="18"/>
                                      </w:rPr>
                                      <w:t>Lancashire employers who change their diversity and inclusion practices</w:t>
                                    </w:r>
                                  </w:p>
                                </w:txbxContent>
                              </wps:txbx>
                              <wps:bodyPr rtlCol="0" anchor="ctr"/>
                            </wps:wsp>
                            <wps:wsp>
                              <wps:cNvPr id="319" name="Rounded Rectangle 319"/>
                              <wps:cNvSpPr/>
                              <wps:spPr>
                                <a:xfrm>
                                  <a:off x="12896050" y="3192324"/>
                                  <a:ext cx="2359513" cy="714848"/>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Employers reporting improved digital skills base in employees</w:t>
                                    </w:r>
                                  </w:p>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Long term increase in productivity</w:t>
                                    </w:r>
                                  </w:p>
                                </w:txbxContent>
                              </wps:txbx>
                              <wps:bodyPr rtlCol="0" anchor="ctr"/>
                            </wps:wsp>
                            <wps:wsp>
                              <wps:cNvPr id="320" name="Rounded Rectangle 320"/>
                              <wps:cNvSpPr/>
                              <wps:spPr>
                                <a:xfrm>
                                  <a:off x="10364051" y="3164514"/>
                                  <a:ext cx="1978660" cy="809626"/>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 xml:space="preserve">Increase in the number of residents completing digital provision. </w:t>
                                    </w:r>
                                  </w:p>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Short term incre</w:t>
                                    </w:r>
                                    <w:r>
                                      <w:rPr>
                                        <w:rFonts w:asciiTheme="minorHAnsi" w:eastAsia="Calibri" w:hAnsi="Calibri" w:cs="Calibri"/>
                                        <w:color w:val="000000"/>
                                        <w:kern w:val="24"/>
                                        <w:sz w:val="18"/>
                                        <w:szCs w:val="18"/>
                                      </w:rPr>
                                      <w:t>ase in productivity</w:t>
                                    </w:r>
                                  </w:p>
                                </w:txbxContent>
                              </wps:txbx>
                              <wps:bodyPr rtlCol="0" anchor="ctr"/>
                            </wps:wsp>
                            <wps:wsp>
                              <wps:cNvPr id="321" name="Rounded Rectangle 321"/>
                              <wps:cNvSpPr/>
                              <wps:spPr>
                                <a:xfrm>
                                  <a:off x="10376073" y="2185055"/>
                                  <a:ext cx="2038350" cy="800100"/>
                                </a:xfrm>
                                <a:prstGeom prst="round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160" w:afterAutospacing="0" w:line="256" w:lineRule="auto"/>
                                      <w:jc w:val="center"/>
                                    </w:pPr>
                                    <w:r>
                                      <w:rPr>
                                        <w:rFonts w:asciiTheme="minorHAnsi" w:eastAsia="Calibri" w:hAnsi="Calibri" w:cs="Calibri"/>
                                        <w:color w:val="000000"/>
                                        <w:kern w:val="24"/>
                                        <w:sz w:val="18"/>
                                        <w:szCs w:val="18"/>
                                      </w:rPr>
                                      <w:t>Increase in the number females and people from BAME groups working in the Lancashire digital sector</w:t>
                                    </w:r>
                                  </w:p>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 </w:t>
                                    </w:r>
                                  </w:p>
                                </w:txbxContent>
                              </wps:txbx>
                              <wps:bodyPr rtlCol="0" anchor="ctr"/>
                            </wps:wsp>
                            <wps:wsp>
                              <wps:cNvPr id="322" name="Rounded Rectangle 322"/>
                              <wps:cNvSpPr/>
                              <wps:spPr>
                                <a:xfrm>
                                  <a:off x="12977150" y="7512846"/>
                                  <a:ext cx="2278011" cy="857250"/>
                                </a:xfrm>
                                <a:prstGeom prst="roundRect">
                                  <a:avLst/>
                                </a:prstGeom>
                                <a:solidFill>
                                  <a:srgbClr val="92D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66F" w:rsidRDefault="008321C5" w:rsidP="00CB5470">
                                    <w:pPr>
                                      <w:pStyle w:val="NormalWeb"/>
                                      <w:spacing w:before="0" w:beforeAutospacing="0" w:after="0" w:afterAutospacing="0"/>
                                      <w:jc w:val="center"/>
                                    </w:pPr>
                                    <w:r>
                                      <w:rPr>
                                        <w:rFonts w:asciiTheme="minorHAnsi" w:hAnsi="Calibri" w:cstheme="minorBidi"/>
                                        <w:color w:val="000000"/>
                                        <w:kern w:val="24"/>
                                        <w:sz w:val="18"/>
                                        <w:szCs w:val="18"/>
                                      </w:rPr>
                                      <w:t>Reduction in reported skills gaps and skills shortages for managers</w:t>
                                    </w:r>
                                  </w:p>
                                </w:txbxContent>
                              </wps:txbx>
                              <wps:bodyPr wrap="square" rtlCol="0" anchor="ctr"/>
                            </wps:wsp>
                          </wpg:grpSp>
                          <wps:wsp>
                            <wps:cNvPr id="323" name="Rounded Rectangle 323"/>
                            <wps:cNvSpPr>
                              <a:spLocks noChangeArrowheads="1"/>
                            </wps:cNvSpPr>
                            <wps:spPr bwMode="auto">
                              <a:xfrm>
                                <a:off x="7987179" y="4157318"/>
                                <a:ext cx="1476792" cy="516782"/>
                              </a:xfrm>
                              <a:prstGeom prst="roundRect">
                                <a:avLst>
                                  <a:gd name="adj" fmla="val 16667"/>
                                </a:avLst>
                              </a:prstGeom>
                              <a:solidFill>
                                <a:srgbClr val="E2EFD9"/>
                              </a:solidFill>
                              <a:ln w="28575">
                                <a:solidFill>
                                  <a:srgbClr val="538135"/>
                                </a:solidFill>
                                <a:miter lim="800000"/>
                                <a:headEnd/>
                                <a:tailEnd/>
                              </a:ln>
                            </wps:spPr>
                            <wps:txbx>
                              <w:txbxContent>
                                <w:p w:rsidR="00A2166F" w:rsidRDefault="008321C5" w:rsidP="00CB5470">
                                  <w:pPr>
                                    <w:pStyle w:val="NormalWeb"/>
                                    <w:kinsoku w:val="0"/>
                                    <w:overflowPunct w:val="0"/>
                                    <w:spacing w:before="0" w:beforeAutospacing="0" w:after="0" w:afterAutospacing="0"/>
                                    <w:jc w:val="center"/>
                                    <w:textAlignment w:val="baseline"/>
                                  </w:pPr>
                                  <w:r>
                                    <w:rPr>
                                      <w:rFonts w:ascii="Calibri" w:hAnsi="Calibri" w:cs="Calibri"/>
                                      <w:color w:val="000000"/>
                                      <w:kern w:val="24"/>
                                      <w:sz w:val="18"/>
                                      <w:szCs w:val="18"/>
                                      <w:lang w:val="en-US"/>
                                    </w:rPr>
                                    <w:t>Participants moving into employment</w:t>
                                  </w:r>
                                </w:p>
                              </w:txbxContent>
                            </wps:txbx>
                            <wps:bodyPr vert="horz" wrap="square" numCol="1" anchor="ctr" anchorCtr="0" compatLnSpc="1">
                              <a:prstTxWarp prst="textNoShape">
                                <a:avLst/>
                              </a:prstTxWarp>
                            </wps:bodyPr>
                          </wps:wsp>
                          <wps:wsp>
                            <wps:cNvPr id="324" name="Rectangle 324"/>
                            <wps:cNvSpPr>
                              <a:spLocks noChangeArrowheads="1"/>
                            </wps:cNvSpPr>
                            <wps:spPr bwMode="auto">
                              <a:xfrm>
                                <a:off x="75932" y="0"/>
                                <a:ext cx="9498965" cy="28512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numCol="1" anchor="ctr" anchorCtr="0" compatLnSpc="1">
                              <a:prstTxWarp prst="textNoShape">
                                <a:avLst/>
                              </a:prstTxWarp>
                            </wps:bodyPr>
                          </wps:wsp>
                          <wps:wsp>
                            <wps:cNvPr id="325" name="Rectangle 325"/>
                            <wps:cNvSpPr>
                              <a:spLocks noChangeArrowheads="1"/>
                            </wps:cNvSpPr>
                            <wps:spPr bwMode="auto">
                              <a:xfrm>
                                <a:off x="75923" y="285121"/>
                                <a:ext cx="252095"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2166F" w:rsidRDefault="008321C5" w:rsidP="00CB5470">
                                  <w:pPr>
                                    <w:pStyle w:val="NormalWeb"/>
                                    <w:kinsoku w:val="0"/>
                                    <w:overflowPunct w:val="0"/>
                                    <w:spacing w:before="0" w:beforeAutospacing="0" w:after="0" w:afterAutospacing="0"/>
                                    <w:textAlignment w:val="baseline"/>
                                  </w:pPr>
                                </w:p>
                              </w:txbxContent>
                            </wps:txbx>
                            <wps:bodyPr vert="horz" wrap="square" numCol="1" anchor="ctr" anchorCtr="0" compatLnSpc="1">
                              <a:prstTxWarp prst="textNoShape">
                                <a:avLst/>
                              </a:prstTxWarp>
                            </wps:bodyPr>
                          </wps:wsp>
                          <wps:wsp>
                            <wps:cNvPr id="326" name="Rectangle 326"/>
                            <wps:cNvSpPr>
                              <a:spLocks noChangeArrowheads="1"/>
                            </wps:cNvSpPr>
                            <wps:spPr bwMode="auto">
                              <a:xfrm>
                                <a:off x="75932" y="285121"/>
                                <a:ext cx="9498965"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numCol="1" anchor="ctr" anchorCtr="0" compatLnSpc="1">
                              <a:prstTxWarp prst="textNoShape">
                                <a:avLst/>
                              </a:prstTxWarp>
                            </wps:bodyPr>
                          </wps:wsp>
                        </wpg:grpSp>
                      </wpg:grpSp>
                      <wps:wsp>
                        <wps:cNvPr id="327" name="Straight Arrow Connector 327"/>
                        <wps:cNvCnPr/>
                        <wps:spPr>
                          <a:xfrm>
                            <a:off x="2753832" y="4316819"/>
                            <a:ext cx="630334" cy="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60" o:spid="_x0000_s1132" style="width:1065.1pt;height:708.3pt;margin-top:0;margin-left:-18.25pt;position:absolute;z-index:251784192" coordsize="135264,89951">
                <v:group id="Group 72" o:spid="_x0000_s1133" style="width:135264;height:89951;position:absolute" coordsize="118635,66500">
                  <v:shape id="_x0000_s1134" type="#_x0000_t202" style="width:20475;height:5150;left:98160;mso-wrap-style:square;position:absolute;top:3418;visibility:visible;v-text-anchor:top" stroked="f" strokeweight="0.5pt">
                    <v:textbox>
                      <w:txbxContent>
                        <w:p w:rsidR="00A2166F"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Long Term Outcomes</w:t>
                          </w:r>
                        </w:p>
                      </w:txbxContent>
                    </v:textbox>
                  </v:shape>
                  <v:group id="Group 263" o:spid="_x0000_s1135" style="width:117176;height:66500;position:absolute" coordsize="117176,66500">
                    <v:roundrect id="Rounded Rectangle 264" o:spid="_x0000_s1136" style="width:21422;height:6901;left:1791;mso-wrap-style:square;position:absolute;top:48466;visibility:visible;v-text-anchor:middle" arcsize="10923f" fillcolor="#2e74b5" strokecolor="#002060" strokeweight="4.5pt">
                      <v:stroke joinstyle="miter"/>
                      <v:textbox>
                        <w:txbxContent>
                          <w:p w:rsidR="00A2166F" w:rsidP="00CB5470">
                            <w:pPr>
                              <w:pStyle w:val="NormalWeb"/>
                              <w:kinsoku w:val="0"/>
                              <w:overflowPunct w:val="0"/>
                              <w:spacing w:before="0" w:beforeAutospacing="0" w:after="0" w:afterAutospacing="0"/>
                              <w:jc w:val="center"/>
                              <w:textAlignment w:val="baseline"/>
                            </w:pPr>
                            <w:r>
                              <w:rPr>
                                <w:rFonts w:ascii="Calibri" w:hAnsi="Calibri" w:cs="Calibri"/>
                                <w:b/>
                                <w:bCs/>
                                <w:color w:val="FFFFFF" w:themeColor="background1"/>
                                <w:kern w:val="24"/>
                                <w:lang w:val="en-US"/>
                              </w:rPr>
                              <w:t>Leadership &amp; Management capacity in SMEs.</w:t>
                            </w:r>
                          </w:p>
                        </w:txbxContent>
                      </v:textbox>
                    </v:roundrect>
                    <v:shape id="_x0000_s1137" type="#_x0000_t202" style="width:45654;height:3619;mso-wrap-style:square;position:absolute;visibility:visible;v-text-anchor:top" stroked="f" strokeweight="0.5pt">
                      <v:textbox>
                        <w:txbxContent>
                          <w:p w:rsidR="00A2166F"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Theme: Skilled and Productive Workforce</w:t>
                            </w:r>
                          </w:p>
                        </w:txbxContent>
                      </v:textbox>
                    </v:shape>
                    <v:shape id="_x0000_s1138" type="#_x0000_t202" style="width:14542;height:2863;left:9017;mso-wrap-style:square;position:absolute;top:3242;visibility:visible;v-text-anchor:top" stroked="f" strokeweight="0.5pt">
                      <v:textbox>
                        <w:txbxContent>
                          <w:p w:rsidR="00A2166F"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Priorities</w:t>
                            </w:r>
                          </w:p>
                        </w:txbxContent>
                      </v:textbox>
                    </v:shape>
                    <v:shape id="_x0000_s1139" type="#_x0000_t202" style="width:12308;height:3626;left:36627;mso-wrap-style:square;position:absolute;top:3356;visibility:visible;v-text-anchor:top" stroked="f" strokeweight="0.5pt">
                      <v:textbox>
                        <w:txbxContent>
                          <w:p w:rsidR="00A2166F"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Objectives</w:t>
                            </w:r>
                          </w:p>
                        </w:txbxContent>
                      </v:textbox>
                    </v:shape>
                    <v:shape id="_x0000_s1140" type="#_x0000_t202" style="width:15486;height:3235;left:59695;mso-wrap-style:square;position:absolute;top:3242;visibility:visible;v-text-anchor:top" stroked="f" strokeweight="0.5pt">
                      <v:textbox>
                        <w:txbxContent>
                          <w:p w:rsidR="00A2166F"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Outputs</w:t>
                            </w:r>
                          </w:p>
                        </w:txbxContent>
                      </v:textbox>
                    </v:shape>
                    <v:shape id="_x0000_s1141" type="#_x0000_t202" style="width:21787;height:5312;left:76969;mso-wrap-style:square;position:absolute;top:3413;visibility:visible;v-text-anchor:top" stroked="f" strokeweight="0.5pt">
                      <v:textbox>
                        <w:txbxContent>
                          <w:p w:rsidR="00A2166F" w:rsidP="00CB5470">
                            <w:pPr>
                              <w:pStyle w:val="NormalWeb"/>
                              <w:kinsoku w:val="0"/>
                              <w:overflowPunct w:val="0"/>
                              <w:spacing w:before="0" w:beforeAutospacing="0" w:after="0" w:afterAutospacing="0"/>
                              <w:textAlignment w:val="baseline"/>
                            </w:pPr>
                            <w:r>
                              <w:rPr>
                                <w:rFonts w:ascii="Arial" w:hAnsi="Arial" w:cs="Arial"/>
                                <w:b/>
                                <w:bCs/>
                                <w:color w:val="000000"/>
                                <w:kern w:val="24"/>
                                <w:sz w:val="32"/>
                                <w:szCs w:val="32"/>
                                <w:lang w:val="en-US"/>
                              </w:rPr>
                              <w:t>Short Term Outcomes</w:t>
                            </w:r>
                          </w:p>
                        </w:txbxContent>
                      </v:textbox>
                    </v:shape>
                    <v:shape id="Straight Arrow Connector 270" o:spid="_x0000_s1142" type="#_x0000_t32" style="width:5640;height:0;left:24298;mso-wrap-style:square;position:absolute;top:12382;visibility:visible" o:connectortype="straight" strokecolor="#002060" strokeweight="4.5pt">
                      <v:stroke joinstyle="miter" endarrow="block"/>
                    </v:shape>
                    <v:group id="Group 271" o:spid="_x0000_s1143" style="width:115255;height:58406;left:1921;position:absolute;top:8094" coordorigin="1959,7905" coordsize="150916,95029">
                      <v:shape id="Right Arrow 272" o:spid="_x0000_s1144" type="#_x0000_t13" style="width:62080;height:3827;left:67310;mso-wrap-style:square;position:absolute;top:77592;visibility:visible;v-text-anchor:middle" adj="20934" fillcolor="#d8d8d8" strokecolor="black" strokeweight="1.5pt"/>
                      <v:shape id="Right Arrow 273" o:spid="_x0000_s1145" type="#_x0000_t13" style="width:64719;height:3747;left:64366;mso-wrap-style:square;position:absolute;top:33959;visibility:visible;v-text-anchor:middle" adj="20975" fillcolor="#d8d8d8" strokecolor="black" strokeweight="1.5pt"/>
                      <v:shape id="Right Arrow 274" o:spid="_x0000_s1146" type="#_x0000_t13" style="width:63411;height:3746;left:65535;mso-wrap-style:square;position:absolute;top:12742;visibility:visible;v-text-anchor:middle" adj="20962" fillcolor="#d8d8d8" strokecolor="black" strokeweight="1.5pt"/>
                      <v:shape id="Right Arrow 275" o:spid="_x0000_s1147" type="#_x0000_t13" style="width:64364;height:3747;left:64636;mso-wrap-style:square;position:absolute;top:24548;visibility:visible;v-text-anchor:middle" adj="20971" fillcolor="#d8d8d8" strokecolor="black" strokeweight="1.5pt"/>
                      <v:shape id="Right Arrow 276" o:spid="_x0000_s1148" type="#_x0000_t13" style="width:65151;height:3746;left:64242;mso-wrap-style:square;position:absolute;top:64652;visibility:visible;v-text-anchor:middle" adj="20979" fillcolor="#d8d8d8" strokecolor="black" strokeweight="1.5pt"/>
                      <v:shape id="Right Arrow 277" o:spid="_x0000_s1149" type="#_x0000_t13" style="width:65056;height:3747;left:64106;mso-wrap-style:square;position:absolute;top:92588;visibility:visible;v-text-anchor:middle" adj="20978" fillcolor="#d8d8d8" strokecolor="black" strokeweight="1.5pt"/>
                      <v:shape id="Right Arrow 278" o:spid="_x0000_s1150" type="#_x0000_t13" style="width:64243;height:3746;left:64954;mso-wrap-style:square;position:absolute;top:43067;visibility:visible;v-text-anchor:middle" adj="20970" fillcolor="#d8d8d8" strokecolor="black" strokeweight="1.5pt"/>
                      <v:shape id="Right Arrow 279" o:spid="_x0000_s1151" type="#_x0000_t13" style="width:63612;height:3747;left:65384;mso-wrap-style:square;position:absolute;top:52964;visibility:visible;v-text-anchor:middle" adj="20964" fillcolor="#d8d8d8" strokecolor="black" strokeweight="1.5pt"/>
                      <v:roundrect id="Rounded Rectangle 280" o:spid="_x0000_s1152" style="width:29569;height:9619;left:38703;mso-wrap-style:square;position:absolute;top:9444;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Technical Education Vision: Development and Implementation of the Lancashire Apprenticeship Action Plan</w:t>
                              </w:r>
                            </w:p>
                          </w:txbxContent>
                        </v:textbox>
                      </v:roundrect>
                      <v:roundrect id="Rounded Rectangle 281" o:spid="_x0000_s1153" style="width:30086;height:7716;left:38703;mso-wrap-style:square;position:absolute;top:22749;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Increase the diversity and inclusion practices of the Lancashire digital sector to widen the talent pool</w:t>
                              </w:r>
                            </w:p>
                          </w:txbxContent>
                        </v:textbox>
                      </v:roundrect>
                      <v:roundrect id="Rounded Rectangle 282" o:spid="_x0000_s1154" style="width:29731;height:7893;left:38219;mso-wrap-style:square;position:absolute;top:71124;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Increase leadership and management and workforce planning capacity in SME's</w:t>
                              </w:r>
                            </w:p>
                          </w:txbxContent>
                        </v:textbox>
                      </v:roundrect>
                      <v:roundrect id="Rounded Rectangle 283" o:spid="_x0000_s1155" style="width:29731;height:7893;left:38175;mso-wrap-style:square;position:absolute;top:90789;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Develop workplace initiatives that enable a healthy workforce, in response to concerns, including mental health, pre and post COVID-19</w:t>
                              </w:r>
                            </w:p>
                          </w:txbxContent>
                        </v:textbox>
                      </v:roundrect>
                      <v:roundrect id="Rounded Rectangle 284" o:spid="_x0000_s1156" style="width:30000;height:7893;left:38219;mso-wrap-style:square;position:absolute;top:42023;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Reskill and upskill the Lancashire workforce to drive productivity, prioritising needs of the growth pillars</w:t>
                              </w:r>
                            </w:p>
                          </w:txbxContent>
                        </v:textbox>
                      </v:roundrect>
                      <v:roundrect id="Rounded Rectangle 285" o:spid="_x0000_s1157" style="width:29730;height:7893;left:38348;mso-wrap-style:square;position:absolute;top:51037;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Enable the development of workplace initiatives that focus on the retention and reskilling of ageing workers</w:t>
                              </w:r>
                            </w:p>
                          </w:txbxContent>
                        </v:textbox>
                      </v:roundrect>
                      <v:roundrect id="Rounded Rectangle 286" o:spid="_x0000_s1158" style="width:24454;height:9239;left:73030;mso-wrap-style:square;position:absolute;top:9744;visibility:visible;v-text-anchor:middle" arcsize="10923f" fillcolor="#deeaf6" strokecolor="#2e74b5"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 xml:space="preserve">Lancashire employers engaged in government initiatives </w:t>
                              </w:r>
                            </w:p>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Lancashire Employers are transferring their levy to employers that require it</w:t>
                              </w:r>
                            </w:p>
                          </w:txbxContent>
                        </v:textbox>
                      </v:roundrect>
                      <v:roundrect id="Rounded Rectangle 287" o:spid="_x0000_s1159" style="width:24454;height:7893;left:73060;mso-wrap-style:square;position:absolute;top:42023;visibility:visible;v-text-anchor:middle" arcsize="10923f" fillcolor="#e2efd9" strokecolor="#538135"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Number of employers investing time and resources in the training of employees</w:t>
                              </w:r>
                            </w:p>
                          </w:txbxContent>
                        </v:textbox>
                      </v:roundrect>
                      <v:roundrect id="Rounded Rectangle 288" o:spid="_x0000_s1160" style="width:24765;height:7525;left:73330;mso-wrap-style:square;position:absolute;top:72253;visibility:visible;v-text-anchor:middle" arcsize="10923f" fillcolor="#fff2cc" strokecolor="#ffc000"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Supervisors, managers and leaders engaged with leadership programmes</w:t>
                              </w:r>
                            </w:p>
                          </w:txbxContent>
                        </v:textbox>
                      </v:roundrect>
                      <v:roundrect id="Rounded Rectangle 289" o:spid="_x0000_s1161" style="width:20739;height:9620;left:103011;mso-wrap-style:square;position:absolute;top:9744;visibility:visible;v-text-anchor:middle" arcsize="10923f" fillcolor="#deeaf6" strokecolor="#2e74b5"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Increase in Apprenticeship starts and achievements annually</w:t>
                              </w:r>
                            </w:p>
                          </w:txbxContent>
                        </v:textbox>
                      </v:roundrect>
                      <v:roundrect id="Rounded Rectangle 290" o:spid="_x0000_s1162" style="width:19691;height:10470;left:103669;mso-wrap-style:square;position:absolute;top:40411;visibility:visible;v-text-anchor:middle" arcsize="10923f" fillcolor="#e2efd9" strokecolor="#538135"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skills levels in the employed population</w:t>
                              </w:r>
                            </w:p>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the retention of employees</w:t>
                              </w:r>
                            </w:p>
                          </w:txbxContent>
                        </v:textbox>
                      </v:roundrect>
                      <v:roundrect id="Rounded Rectangle 291" o:spid="_x0000_s1163" style="width:18748;height:13264;left:104701;mso-wrap-style:square;position:absolute;top:73075;visibility:visible;v-text-anchor:middle" arcsize="10923f" fillcolor="#fff2cc" strokecolor="#ffc000"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Programmes meet targets for targeted groups</w:t>
                              </w:r>
                            </w:p>
                          </w:txbxContent>
                        </v:textbox>
                      </v:roundrect>
                      <v:roundrect id="Rounded Rectangle 292" o:spid="_x0000_s1164" style="width:18479;height:11620;left:104881;mso-wrap-style:square;position:absolute;top:88391;visibility:visible;v-text-anchor:middle" arcsize="10923f" fillcolor="#fbe4d5" strokecolor="#ed7d31"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Programmes meet targets for priority groups including those with disabilities resulting from physical health conditions and mental health</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 </w:t>
                              </w:r>
                            </w:p>
                          </w:txbxContent>
                        </v:textbox>
                      </v:roundrect>
                      <v:roundrect id="Rounded Rectangle 293" o:spid="_x0000_s1165" style="width:23622;height:12858;left:128944;mso-wrap-style:square;position:absolute;top:8395;visibility:visible;v-text-anchor:middle" arcsize="10923f" fillcolor="#92d050" strokecolor="black"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 xml:space="preserve">Increase in the number of residents holding technical education qualifications </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Reduction in reported skills gaps and skills shortages</w:t>
                              </w:r>
                            </w:p>
                          </w:txbxContent>
                        </v:textbox>
                      </v:roundrect>
                      <v:roundrect id="Rounded Rectangle 294" o:spid="_x0000_s1166" style="width:23475;height:8951;left:129085;mso-wrap-style:square;position:absolute;top:21850;visibility:visible;v-text-anchor:middle" arcsize="10923f" fillcolor="#92d050" strokecolor="black"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in reported digital skills gaps and skills shortages</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Reduced number of hard to fill vacancies</w:t>
                              </w:r>
                            </w:p>
                          </w:txbxContent>
                        </v:textbox>
                      </v:roundrect>
                      <v:roundrect id="Rounded Rectangle 295" o:spid="_x0000_s1167" style="width:23162;height:5960;left:129393;mso-wrap-style:square;position:absolute;top:41060;visibility:visible;v-text-anchor:middle" arcsize="10923f" fillcolor="#92d050" strokecolor="black"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in reported skills gaps and skills shortages</w:t>
                              </w:r>
                            </w:p>
                          </w:txbxContent>
                        </v:textbox>
                      </v:roundrect>
                      <v:shape id="Straight Arrow Connector 296" o:spid="_x0000_s1168" type="#_x0000_t32" style="width:8164;height:20206;flip:y;left:30539;mso-wrap-style:square;position:absolute;top:26607;visibility:visible" o:connectortype="straight" strokecolor="#002060" strokeweight="4.5pt">
                        <v:stroke joinstyle="miter" endarrow="block"/>
                      </v:shape>
                      <v:shape id="Straight Arrow Connector 297" o:spid="_x0000_s1169" type="#_x0000_t32" style="width:8056;height:8170;left:30292;mso-wrap-style:square;position:absolute;top:46813;visibility:visible" o:connectortype="straight" strokecolor="#002060" strokeweight="4.5pt">
                        <v:stroke joinstyle="miter" endarrow="block"/>
                      </v:shape>
                      <v:roundrect id="Rounded Rectangle 298" o:spid="_x0000_s1170" style="width:29620;height:15223;left:1959;mso-wrap-style:square;position:absolute;top:7905;visibility:visible;v-text-anchor:middle" arcsize="10923f" fillcolor="#2e74b5" strokecolor="#002060" strokeweight="4.5pt">
                        <v:stroke joinstyle="miter"/>
                        <v:textbox>
                          <w:txbxContent>
                            <w:p w:rsidR="00A2166F" w:rsidP="00CB5470">
                              <w:pPr>
                                <w:pStyle w:val="NormalWeb"/>
                                <w:spacing w:before="0" w:beforeAutospacing="0" w:after="0" w:afterAutospacing="0"/>
                                <w:jc w:val="center"/>
                              </w:pPr>
                              <w:r>
                                <w:rPr>
                                  <w:rFonts w:hAnsi="Calibri" w:asciiTheme="minorHAnsi" w:cstheme="minorBidi"/>
                                  <w:b/>
                                  <w:bCs/>
                                  <w:color w:val="FFFFFF" w:themeColor="light1"/>
                                  <w:kern w:val="24"/>
                                </w:rPr>
                                <w:t>Technical Education Vision: Apprenticeships aligned with business needs, alongside growth in higher level and degree Apprenticeships</w:t>
                              </w:r>
                            </w:p>
                          </w:txbxContent>
                        </v:textbox>
                      </v:roundrect>
                      <v:roundrect id="Rounded Rectangle 299" o:spid="_x0000_s1171" style="width:28420;height:11062;left:1959;mso-wrap-style:square;position:absolute;top:88216;visibility:visible;v-text-anchor:middle" arcsize="10923f" fillcolor="#2e74b5" strokecolor="#002060" strokeweight="4.5pt">
                        <v:stroke joinstyle="miter"/>
                        <v:textbox>
                          <w:txbxContent>
                            <w:p w:rsidR="00A2166F" w:rsidP="00CB5470">
                              <w:pPr>
                                <w:pStyle w:val="NormalWeb"/>
                                <w:spacing w:before="0" w:beforeAutospacing="0" w:after="0" w:afterAutospacing="0"/>
                                <w:jc w:val="center"/>
                              </w:pPr>
                              <w:r>
                                <w:rPr>
                                  <w:rFonts w:hAnsi="Calibri" w:asciiTheme="minorHAnsi" w:cstheme="minorBidi"/>
                                  <w:b/>
                                  <w:bCs/>
                                  <w:color w:val="FFFFFF" w:themeColor="light1"/>
                                  <w:kern w:val="24"/>
                                </w:rPr>
                                <w:t>Healthy Workplaces</w:t>
                              </w:r>
                            </w:p>
                          </w:txbxContent>
                        </v:textbox>
                      </v:roundrect>
                      <v:roundrect id="Rounded Rectangle 300" o:spid="_x0000_s1172" style="width:28580;height:22407;left:1959;mso-wrap-style:square;position:absolute;top:35610;visibility:visible;v-text-anchor:middle" arcsize="10923f" fillcolor="#2e74b5" strokecolor="#002060" strokeweight="4.5pt">
                        <v:stroke joinstyle="miter"/>
                        <v:textbox>
                          <w:txbxContent>
                            <w:p w:rsidR="00A2166F" w:rsidP="00CB5470">
                              <w:pPr>
                                <w:pStyle w:val="NormalWeb"/>
                                <w:spacing w:before="0" w:beforeAutospacing="0" w:after="0" w:afterAutospacing="0"/>
                                <w:jc w:val="center"/>
                              </w:pPr>
                              <w:r>
                                <w:rPr>
                                  <w:rFonts w:hAnsi="Calibri" w:asciiTheme="minorHAnsi" w:cstheme="minorBidi"/>
                                  <w:b/>
                                  <w:bCs/>
                                  <w:color w:val="FFFFFF" w:themeColor="light1"/>
                                  <w:kern w:val="24"/>
                                </w:rPr>
                                <w:t>Reskilling &amp; Upskilling the current workforce – with focus on digital skills to support technology adoption and growth pillars</w:t>
                              </w:r>
                            </w:p>
                          </w:txbxContent>
                        </v:textbox>
                      </v:roundrect>
                      <v:shape id="Straight Arrow Connector 301" o:spid="_x0000_s1173" type="#_x0000_t32" style="width:7850;height:19343;left:30703;mso-wrap-style:square;position:absolute;top:46813;visibility:visible" o:connectortype="straight" strokecolor="#002060" strokeweight="4.5pt">
                        <v:stroke joinstyle="miter" endarrow="block"/>
                      </v:shape>
                      <v:roundrect id="Rounded Rectangle 302" o:spid="_x0000_s1174" style="width:30086;height:7715;left:38133;mso-wrap-style:square;position:absolute;top:33210;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Drive up digital skills at every level in the Lancashire Workforce, to support the digital sector and the wider growth pillars</w:t>
                              </w:r>
                            </w:p>
                          </w:txbxContent>
                        </v:textbox>
                      </v:roundrect>
                      <v:shape id="Straight Arrow Connector 303" o:spid="_x0000_s1175" type="#_x0000_t32" style="width:7239;height:0;left:30458;mso-wrap-style:square;position:absolute;top:94237;visibility:visible" o:connectortype="straight" strokecolor="#002060" strokeweight="4.5pt">
                        <v:stroke joinstyle="miter" endarrow="block"/>
                      </v:shape>
                      <v:shape id="Straight Arrow Connector 304" o:spid="_x0000_s1176" type="#_x0000_t32" style="width:7594;height:9747;flip:y;left:30539;mso-wrap-style:square;position:absolute;top:37066;visibility:visible" o:connectortype="straight" strokecolor="#002060" strokeweight="4.5pt">
                        <v:stroke joinstyle="miter" endarrow="block"/>
                      </v:shape>
                      <v:roundrect id="Rounded Rectangle 305" o:spid="_x0000_s1177" style="width:24860;height:7620;left:73780;mso-wrap-style:square;position:absolute;top:62681;visibility:visible;v-text-anchor:middle" arcsize="10923f" fillcolor="#e2efd9" strokecolor="#538135"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Number of employers and employees engaged in redundancy provision</w:t>
                              </w:r>
                            </w:p>
                          </w:txbxContent>
                        </v:textbox>
                      </v:roundrect>
                      <v:roundrect id="Rounded Rectangle 306" o:spid="_x0000_s1178" style="width:19622;height:6347;left:103637;mso-wrap-style:square;position:absolute;top:52336;visibility:visible;v-text-anchor:middle" arcsize="10923f" fillcolor="#e2efd9" strokecolor="#538135"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skills levels of ageing workers</w:t>
                              </w:r>
                            </w:p>
                          </w:txbxContent>
                        </v:textbox>
                      </v:roundrect>
                      <v:roundrect id="Rounded Rectangle 307" o:spid="_x0000_s1179" style="width:23241;height:11621;left:129393;mso-wrap-style:square;position:absolute;top:48744;visibility:visible;v-text-anchor:middle" arcsize="10923f" fillcolor="#92d050" strokecolor="black" strokeweight="2.25pt">
                        <v:stroke joinstyle="miter"/>
                        <v:textbox>
                          <w:txbxContent>
                            <w:p w:rsidR="00A2166F" w:rsidP="00CB5470">
                              <w:pPr>
                                <w:pStyle w:val="NormalWeb"/>
                                <w:spacing w:before="0" w:beforeAutospacing="0" w:after="0" w:afterAutospacing="0" w:line="256" w:lineRule="auto"/>
                                <w:jc w:val="center"/>
                              </w:pPr>
                              <w:r>
                                <w:rPr>
                                  <w:rFonts w:eastAsia="Calibri" w:hAnsi="Calibri" w:asciiTheme="minorHAnsi" w:cs="Calibri"/>
                                  <w:color w:val="000000"/>
                                  <w:kern w:val="24"/>
                                  <w:sz w:val="18"/>
                                  <w:szCs w:val="18"/>
                                </w:rPr>
                                <w:t>Reductions in unemployment and inactivity amongst those aged 50+ and 65+</w:t>
                              </w:r>
                            </w:p>
                            <w:p w:rsidR="00A2166F" w:rsidP="00CB5470">
                              <w:pPr>
                                <w:pStyle w:val="NormalWeb"/>
                                <w:spacing w:before="0" w:beforeAutospacing="0" w:after="0" w:afterAutospacing="0" w:line="256" w:lineRule="auto"/>
                                <w:jc w:val="center"/>
                              </w:pPr>
                              <w:r>
                                <w:rPr>
                                  <w:rFonts w:eastAsia="Calibri" w:hAnsi="Calibri" w:asciiTheme="minorHAnsi" w:cs="Calibri"/>
                                  <w:color w:val="000000"/>
                                  <w:kern w:val="24"/>
                                  <w:sz w:val="18"/>
                                  <w:szCs w:val="18"/>
                                </w:rPr>
                                <w:t>Increase in the employment rate amongst those aged 50+ and 65+</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Reduction in reported skills gaps and skills shortages</w:t>
                              </w:r>
                            </w:p>
                          </w:txbxContent>
                        </v:textbox>
                      </v:roundrect>
                      <v:roundrect id="Rounded Rectangle 308" o:spid="_x0000_s1180" style="width:23238;height:11509;left:129389;mso-wrap-style:square;position:absolute;top:61377;visibility:visible;v-text-anchor:middle" arcsize="10923f" fillcolor="#92d050" strokecolor="black" strokeweight="2.25pt">
                        <v:stroke joinstyle="miter"/>
                        <v:textbox>
                          <w:txbxContent>
                            <w:p w:rsidR="00A2166F" w:rsidP="00CB5470">
                              <w:pPr>
                                <w:pStyle w:val="NormalWeb"/>
                                <w:spacing w:before="0" w:beforeAutospacing="0" w:after="0" w:afterAutospacing="0" w:line="256" w:lineRule="auto"/>
                                <w:jc w:val="center"/>
                              </w:pPr>
                              <w:r>
                                <w:rPr>
                                  <w:rFonts w:eastAsia="Calibri" w:hAnsi="Calibri" w:asciiTheme="minorHAnsi" w:cs="Calibri"/>
                                  <w:color w:val="000000"/>
                                  <w:kern w:val="24"/>
                                  <w:sz w:val="18"/>
                                  <w:szCs w:val="18"/>
                                </w:rPr>
                                <w:t>Unemployment and inactivity rates decrease</w:t>
                              </w:r>
                            </w:p>
                            <w:p w:rsidR="00A2166F" w:rsidP="00CB5470">
                              <w:pPr>
                                <w:pStyle w:val="NormalWeb"/>
                                <w:spacing w:before="0" w:beforeAutospacing="0" w:after="0" w:afterAutospacing="0" w:line="256" w:lineRule="auto"/>
                                <w:jc w:val="center"/>
                              </w:pPr>
                              <w:r>
                                <w:rPr>
                                  <w:rFonts w:eastAsia="Calibri" w:hAnsi="Calibri" w:asciiTheme="minorHAnsi" w:cs="Calibri"/>
                                  <w:color w:val="000000"/>
                                  <w:kern w:val="24"/>
                                  <w:sz w:val="18"/>
                                  <w:szCs w:val="18"/>
                                </w:rPr>
                                <w:t>Reduction in claimant count</w:t>
                              </w:r>
                            </w:p>
                            <w:p w:rsidR="00A2166F" w:rsidP="00CB5470">
                              <w:pPr>
                                <w:pStyle w:val="NormalWeb"/>
                                <w:spacing w:before="0" w:beforeAutospacing="0" w:after="0" w:afterAutospacing="0" w:line="256" w:lineRule="auto"/>
                                <w:jc w:val="center"/>
                              </w:pPr>
                              <w:r>
                                <w:rPr>
                                  <w:rFonts w:eastAsia="Calibri" w:hAnsi="Calibri" w:asciiTheme="minorHAnsi" w:cs="Calibri"/>
                                  <w:color w:val="000000"/>
                                  <w:kern w:val="24"/>
                                  <w:sz w:val="18"/>
                                  <w:szCs w:val="18"/>
                                </w:rPr>
                                <w:t>Reduction in reported skills gaps and skills shortages</w:t>
                              </w:r>
                            </w:p>
                            <w:p w:rsidR="00A2166F" w:rsidP="00CB5470">
                              <w:pPr>
                                <w:pStyle w:val="NormalWeb"/>
                                <w:spacing w:before="0" w:beforeAutospacing="0" w:after="0" w:afterAutospacing="0" w:line="256" w:lineRule="auto"/>
                                <w:jc w:val="center"/>
                              </w:pPr>
                              <w:r>
                                <w:rPr>
                                  <w:rFonts w:eastAsia="Calibri" w:hAnsi="Calibri" w:asciiTheme="minorHAnsi" w:cs="Calibri"/>
                                  <w:color w:val="000000"/>
                                  <w:kern w:val="24"/>
                                  <w:sz w:val="18"/>
                                  <w:szCs w:val="18"/>
                                </w:rPr>
                                <w:t xml:space="preserve">Reduction in Hard to </w:t>
                              </w:r>
                              <w:r>
                                <w:rPr>
                                  <w:rFonts w:eastAsia="Calibri" w:hAnsi="Calibri" w:asciiTheme="minorHAnsi" w:cs="Calibri"/>
                                  <w:color w:val="000000"/>
                                  <w:kern w:val="24"/>
                                  <w:sz w:val="18"/>
                                  <w:szCs w:val="18"/>
                                </w:rPr>
                                <w:t>Fill</w:t>
                              </w:r>
                              <w:r>
                                <w:rPr>
                                  <w:rFonts w:eastAsia="Calibri" w:hAnsi="Calibri" w:asciiTheme="minorHAnsi" w:cs="Calibri"/>
                                  <w:color w:val="000000"/>
                                  <w:kern w:val="24"/>
                                  <w:sz w:val="18"/>
                                  <w:szCs w:val="18"/>
                                </w:rPr>
                                <w:t xml:space="preserve"> vacancies</w:t>
                              </w:r>
                            </w:p>
                          </w:txbxContent>
                        </v:textbox>
                      </v:roundrect>
                      <v:roundrect id="Rounded Rectangle 309" o:spid="_x0000_s1181" style="width:23813;height:8787;left:73907;mso-wrap-style:square;position:absolute;top:89900;visibility:visible;v-text-anchor:middle" arcsize="10923f" fillcolor="#fbe4d5" strokecolor="#ed7d31"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Businesses engaged with programmes.</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Participants engaged on programmes.</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 </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 </w:t>
                              </w:r>
                            </w:p>
                          </w:txbxContent>
                        </v:textbox>
                      </v:roundrect>
                      <v:roundrect id="Rounded Rectangle 310" o:spid="_x0000_s1182" style="width:23488;height:17049;left:129387;mso-wrap-style:square;position:absolute;top:85885;visibility:visible;v-text-anchor:middle" arcsize="10923f" fillcolor="#92d050" strokecolor="black"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in average rates of sickness absence and improved performance against NW and England ONS Average</w:t>
                              </w:r>
                            </w:p>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Reduction the number of unemployed Lancashire residents due to health issues</w:t>
                              </w:r>
                            </w:p>
                          </w:txbxContent>
                        </v:textbox>
                      </v:roundrect>
                      <v:roundrect id="Rounded Rectangle 311" o:spid="_x0000_s1183" style="width:29731;height:7893;left:38175;mso-wrap-style:square;position:absolute;top:80242;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Ensure supervisors and managers have the skills needed to support busi</w:t>
                              </w:r>
                              <w:r w:rsidR="00E24EDC">
                                <w:rPr>
                                  <w:rFonts w:hAnsi="Calibri" w:asciiTheme="minorHAnsi" w:cstheme="minorBidi"/>
                                  <w:color w:val="000000"/>
                                  <w:kern w:val="24"/>
                                  <w:sz w:val="20"/>
                                  <w:szCs w:val="20"/>
                                </w:rPr>
                                <w:t>ness recovery relating to COVID-</w:t>
                              </w:r>
                              <w:r>
                                <w:rPr>
                                  <w:rFonts w:hAnsi="Calibri" w:asciiTheme="minorHAnsi" w:cstheme="minorBidi"/>
                                  <w:color w:val="000000"/>
                                  <w:kern w:val="24"/>
                                  <w:sz w:val="20"/>
                                  <w:szCs w:val="20"/>
                                </w:rPr>
                                <w:t>19</w:t>
                              </w:r>
                            </w:p>
                          </w:txbxContent>
                        </v:textbox>
                      </v:roundrect>
                      <v:roundrect id="Rounded Rectangle 312" o:spid="_x0000_s1184" style="width:29731;height:7893;left:38553;mso-wrap-style:square;position:absolute;top:62209;visibility:visible;v-text-anchor:middle" arcsize="10923f" fillcolor="#f2f2f2" strokecolor="#393737"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20"/>
                                  <w:szCs w:val="20"/>
                                </w:rPr>
                                <w:t>In response to COVID-19, support employers with redundancy programmes to circulate skills effectively in the local labour market</w:t>
                              </w:r>
                            </w:p>
                          </w:txbxContent>
                        </v:textbox>
                      </v:roundrect>
                      <v:shape id="Straight Arrow Connector 313" o:spid="_x0000_s1185" type="#_x0000_t32" style="width:8335;height:4982;left:29840;mso-wrap-style:square;position:absolute;top:79207;visibility:visible" o:connectortype="straight" strokecolor="#002060" strokeweight="4.5pt">
                        <v:stroke joinstyle="miter" endarrow="block"/>
                      </v:shape>
                      <v:shape id="Straight Arrow Connector 314" o:spid="_x0000_s1186" type="#_x0000_t32" style="width:8204;height:4416;flip:y;left:30015;mso-wrap-style:square;position:absolute;top:75070;visibility:visible" o:connectortype="straight" strokecolor="#002060" strokeweight="4.5pt">
                        <v:stroke joinstyle="miter" endarrow="block"/>
                      </v:shape>
                      <v:roundrect id="Rounded Rectangle 315" o:spid="_x0000_s1187" style="width:24575;height:7620;left:73630;mso-wrap-style:square;position:absolute;top:80596;visibility:visible;v-text-anchor:middle" arcsize="10923f" fillcolor="#fff2cc" strokecolor="#ffc000"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Supervisors, managers and leaders engaged with commissioned programmes</w:t>
                              </w:r>
                            </w:p>
                          </w:txbxContent>
                        </v:textbox>
                      </v:roundrect>
                      <v:roundrect id="Rounded Rectangle 316" o:spid="_x0000_s1188" style="width:24454;height:8572;left:73028;mso-wrap-style:square;position:absolute;top:51035;visibility:visible;v-text-anchor:middle" arcsize="10923f" fillcolor="#e2efd9" strokecolor="#538135"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Programmes developed that focus on ageing workforce</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Lancashire residents engaged on programmes</w:t>
                              </w:r>
                            </w:p>
                          </w:txbxContent>
                        </v:textbox>
                      </v:roundrect>
                      <v:roundrect id="Rounded Rectangle 317" o:spid="_x0000_s1189" style="width:24454;height:8998;left:73060;mso-wrap-style:square;position:absolute;top:31927;visibility:visible;v-text-anchor:middle" arcsize="10923f" fillcolor="#e2efd9" strokecolor="#538135"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Number of employers engaging with digital skills provision</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Increase uptake of individuals undertaking specialist digital training</w:t>
                              </w:r>
                            </w:p>
                          </w:txbxContent>
                        </v:textbox>
                      </v:roundrect>
                      <v:roundrect id="Rounded Rectangle 318" o:spid="_x0000_s1190" style="width:24454;height:7893;left:73030;mso-wrap-style:square;position:absolute;top:22366;visibility:visible;v-text-anchor:middle" arcsize="10923f" fillcolor="#e2efd9" strokecolor="#538135"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Number of Lancashire employers who change their diversity and inclusion practices</w:t>
                              </w:r>
                            </w:p>
                          </w:txbxContent>
                        </v:textbox>
                      </v:roundrect>
                      <v:roundrect id="Rounded Rectangle 319" o:spid="_x0000_s1191" style="width:23595;height:7148;left:128960;mso-wrap-style:square;position:absolute;top:31923;visibility:visible;v-text-anchor:middle" arcsize="10923f" fillcolor="#92d050" strokecolor="black"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Employers reporting improved digital skills base in employees</w:t>
                              </w:r>
                            </w:p>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Long term increase in productivity</w:t>
                              </w:r>
                            </w:p>
                          </w:txbxContent>
                        </v:textbox>
                      </v:roundrect>
                      <v:roundrect id="Rounded Rectangle 320" o:spid="_x0000_s1192" style="width:19787;height:8096;left:103640;mso-wrap-style:square;position:absolute;top:31645;visibility:visible;v-text-anchor:middle" arcsize="10923f" fillcolor="#e2efd9" strokecolor="#538135"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 xml:space="preserve">Increase in the number of residents completing digital provision. </w:t>
                              </w:r>
                            </w:p>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Short term increase in productivity</w:t>
                              </w:r>
                            </w:p>
                          </w:txbxContent>
                        </v:textbox>
                      </v:roundrect>
                      <v:roundrect id="Rounded Rectangle 321" o:spid="_x0000_s1193" style="width:20384;height:8001;left:103760;mso-wrap-style:square;position:absolute;top:21850;visibility:visible;v-text-anchor:middle" arcsize="10923f" fillcolor="#e2efd9" strokecolor="#538135" strokeweight="2.25pt">
                        <v:stroke joinstyle="miter"/>
                        <v:textbox>
                          <w:txbxContent>
                            <w:p w:rsidR="00A2166F" w:rsidP="00CB5470">
                              <w:pPr>
                                <w:pStyle w:val="NormalWeb"/>
                                <w:spacing w:before="0" w:beforeAutospacing="0" w:after="160" w:afterAutospacing="0" w:line="256" w:lineRule="auto"/>
                                <w:jc w:val="center"/>
                              </w:pPr>
                              <w:r>
                                <w:rPr>
                                  <w:rFonts w:eastAsia="Calibri" w:hAnsi="Calibri" w:asciiTheme="minorHAnsi" w:cs="Calibri"/>
                                  <w:color w:val="000000"/>
                                  <w:kern w:val="24"/>
                                  <w:sz w:val="18"/>
                                  <w:szCs w:val="18"/>
                                </w:rPr>
                                <w:t>Increase in the number females and people from BAME groups working in the Lancashire digital sector</w:t>
                              </w:r>
                            </w:p>
                            <w:p w:rsidR="00A2166F" w:rsidP="00CB5470">
                              <w:pPr>
                                <w:pStyle w:val="NormalWeb"/>
                                <w:spacing w:before="0" w:beforeAutospacing="0" w:after="0" w:afterAutospacing="0"/>
                                <w:jc w:val="center"/>
                              </w:pPr>
                              <w:r>
                                <w:rPr>
                                  <w:rFonts w:hAnsi="Calibri" w:asciiTheme="minorHAnsi" w:cstheme="minorBidi"/>
                                  <w:color w:val="000000"/>
                                  <w:kern w:val="24"/>
                                  <w:sz w:val="18"/>
                                  <w:szCs w:val="18"/>
                                </w:rPr>
                                <w:t> </w:t>
                              </w:r>
                            </w:p>
                          </w:txbxContent>
                        </v:textbox>
                      </v:roundrect>
                      <v:roundrect id="Rounded Rectangle 322" o:spid="_x0000_s1194" style="width:22780;height:8572;left:129771;mso-wrap-style:square;position:absolute;top:75128;visibility:visible;v-text-anchor:middle" arcsize="10923f" fillcolor="#92d050" strokecolor="black" strokeweight="2.25pt">
                        <v:stroke joinstyle="miter"/>
                        <v:textbox>
                          <w:txbxContent>
                            <w:p w:rsidR="00A2166F" w:rsidP="00CB5470">
                              <w:pPr>
                                <w:pStyle w:val="NormalWeb"/>
                                <w:spacing w:before="0" w:beforeAutospacing="0" w:after="0" w:afterAutospacing="0"/>
                                <w:jc w:val="center"/>
                              </w:pPr>
                              <w:r>
                                <w:rPr>
                                  <w:rFonts w:hAnsi="Calibri" w:asciiTheme="minorHAnsi" w:cstheme="minorBidi"/>
                                  <w:color w:val="000000"/>
                                  <w:kern w:val="24"/>
                                  <w:sz w:val="18"/>
                                  <w:szCs w:val="18"/>
                                </w:rPr>
                                <w:t>Reduction in reported skills gaps and skills shortages for managers</w:t>
                              </w:r>
                            </w:p>
                          </w:txbxContent>
                        </v:textbox>
                      </v:roundrect>
                    </v:group>
                    <v:roundrect id="Rounded Rectangle 323" o:spid="_x0000_s1195" style="width:14768;height:5168;left:79871;mso-wrap-style:square;position:absolute;top:41573;visibility:visible;v-text-anchor:middle" arcsize="10923f" fillcolor="#e2efd9" strokecolor="#538135" strokeweight="2.25pt">
                      <v:stroke joinstyle="miter"/>
                      <v:textbox>
                        <w:txbxContent>
                          <w:p w:rsidR="00A2166F" w:rsidP="00CB5470">
                            <w:pPr>
                              <w:pStyle w:val="NormalWeb"/>
                              <w:kinsoku w:val="0"/>
                              <w:overflowPunct w:val="0"/>
                              <w:spacing w:before="0" w:beforeAutospacing="0" w:after="0" w:afterAutospacing="0"/>
                              <w:jc w:val="center"/>
                              <w:textAlignment w:val="baseline"/>
                            </w:pPr>
                            <w:r>
                              <w:rPr>
                                <w:rFonts w:ascii="Calibri" w:hAnsi="Calibri" w:cs="Calibri"/>
                                <w:color w:val="000000"/>
                                <w:kern w:val="24"/>
                                <w:sz w:val="18"/>
                                <w:szCs w:val="18"/>
                                <w:lang w:val="en-US"/>
                              </w:rPr>
                              <w:t>Participants moving into employment</w:t>
                            </w:r>
                          </w:p>
                        </w:txbxContent>
                      </v:textbox>
                    </v:roundrect>
                    <v:rect id="Rectangle 324" o:spid="_x0000_s1196" style="width:94989;height:2851;left:759;mso-wrap-style:square;position:absolute;visibility:visible;v-text-anchor:middle" filled="f" fillcolor="#5b9bd5" stroked="f" strokecolor="black">
                      <v:shadow color="#e7e6e6"/>
                    </v:rect>
                    <v:rect id="Rectangle 325" o:spid="_x0000_s1197" style="width:2521;height:0;left:759;mso-wrap-style:square;position:absolute;top:2851;visibility:visible;v-text-anchor:middle" filled="f" fillcolor="#5b9bd5" stroked="f" strokecolor="black">
                      <v:shadow color="#e7e6e6"/>
                      <v:textbox>
                        <w:txbxContent>
                          <w:p w:rsidR="00A2166F" w:rsidP="00CB5470">
                            <w:pPr>
                              <w:pStyle w:val="NormalWeb"/>
                              <w:kinsoku w:val="0"/>
                              <w:overflowPunct w:val="0"/>
                              <w:spacing w:before="0" w:beforeAutospacing="0" w:after="0" w:afterAutospacing="0"/>
                              <w:textAlignment w:val="baseline"/>
                            </w:pPr>
                          </w:p>
                        </w:txbxContent>
                      </v:textbox>
                    </v:rect>
                    <v:rect id="Rectangle 326" o:spid="_x0000_s1198" style="width:94989;height:0;left:759;mso-wrap-style:square;position:absolute;top:2851;visibility:visible;v-text-anchor:middle" filled="f" fillcolor="#5b9bd5" stroked="f" strokecolor="black">
                      <v:shadow color="#e7e6e6"/>
                    </v:rect>
                  </v:group>
                </v:group>
                <v:shape id="Straight Arrow Connector 327" o:spid="_x0000_s1199" type="#_x0000_t32" style="width:6303;height:0;left:27538;mso-wrap-style:square;position:absolute;top:43168;visibility:visible" o:connectortype="straight" strokecolor="#002060" strokeweight="4.5pt">
                  <v:stroke joinstyle="miter" endarrow="block"/>
                </v:shape>
              </v:group>
            </w:pict>
          </mc:Fallback>
        </mc:AlternateContent>
      </w:r>
      <w:r>
        <w:t xml:space="preserve"> </w:t>
      </w:r>
    </w:p>
    <w:p w:rsidR="002339FB" w:rsidRDefault="008321C5" w:rsidP="002339FB">
      <w:pPr>
        <w:rPr>
          <w:b/>
        </w:rPr>
      </w:pPr>
    </w:p>
    <w:p w:rsidR="002339FB" w:rsidRDefault="008321C5" w:rsidP="002339FB"/>
    <w:p w:rsidR="00323B0A" w:rsidRDefault="008321C5"/>
    <w:p w:rsidR="00771CF4" w:rsidRDefault="008321C5" w:rsidP="00771CF4"/>
    <w:p w:rsidR="00771CF4" w:rsidRDefault="008321C5">
      <w:pPr>
        <w:sectPr w:rsidR="00771CF4" w:rsidSect="00F152C6">
          <w:pgSz w:w="23811" w:h="16838" w:orient="landscape" w:code="8"/>
          <w:pgMar w:top="1440" w:right="1440" w:bottom="1440" w:left="1440" w:header="709" w:footer="709" w:gutter="0"/>
          <w:cols w:space="708"/>
          <w:docGrid w:linePitch="360"/>
        </w:sectPr>
      </w:pPr>
    </w:p>
    <w:p w:rsidR="00C0744C" w:rsidRPr="00B23C6B" w:rsidRDefault="008321C5" w:rsidP="006F4A35"/>
    <w:sectPr w:rsidR="00C0744C" w:rsidRPr="00B23C6B" w:rsidSect="006F4A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21C5">
      <w:pPr>
        <w:spacing w:after="0" w:line="240" w:lineRule="auto"/>
      </w:pPr>
      <w:r>
        <w:separator/>
      </w:r>
    </w:p>
  </w:endnote>
  <w:endnote w:type="continuationSeparator" w:id="0">
    <w:p w:rsidR="00000000" w:rsidRDefault="0083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41659"/>
      <w:docPartObj>
        <w:docPartGallery w:val="Page Numbers (Bottom of Page)"/>
        <w:docPartUnique/>
      </w:docPartObj>
    </w:sdtPr>
    <w:sdtEndPr>
      <w:rPr>
        <w:noProof/>
      </w:rPr>
    </w:sdtEndPr>
    <w:sdtContent>
      <w:p w:rsidR="00AC64E4" w:rsidRDefault="008321C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AC64E4" w:rsidRDefault="0083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6F" w:rsidRDefault="008321C5" w:rsidP="008E59D5">
      <w:pPr>
        <w:spacing w:after="0" w:line="240" w:lineRule="auto"/>
      </w:pPr>
      <w:r>
        <w:separator/>
      </w:r>
    </w:p>
  </w:footnote>
  <w:footnote w:type="continuationSeparator" w:id="0">
    <w:p w:rsidR="00A2166F" w:rsidRDefault="008321C5" w:rsidP="008E59D5">
      <w:pPr>
        <w:spacing w:after="0" w:line="240" w:lineRule="auto"/>
      </w:pPr>
      <w:r>
        <w:continuationSeparator/>
      </w:r>
    </w:p>
  </w:footnote>
  <w:footnote w:id="1">
    <w:p w:rsidR="00A2166F" w:rsidRDefault="008321C5">
      <w:pPr>
        <w:pStyle w:val="FootnoteText"/>
      </w:pPr>
      <w:r>
        <w:rPr>
          <w:rStyle w:val="FootnoteReference"/>
        </w:rPr>
        <w:footnoteRef/>
      </w:r>
      <w:r>
        <w:t xml:space="preserve"> </w:t>
      </w:r>
      <w:hyperlink r:id="rId1" w:history="1">
        <w:r>
          <w:rPr>
            <w:rStyle w:val="Hyperlink"/>
          </w:rPr>
          <w:t>https://www.lancashire.gov.uk/media/917897/redefining-lancashire-our-approach-to-recovery-25-june-2020.pdf</w:t>
        </w:r>
      </w:hyperlink>
    </w:p>
  </w:footnote>
  <w:footnote w:id="2">
    <w:p w:rsidR="00A2166F" w:rsidRDefault="008321C5">
      <w:pPr>
        <w:pStyle w:val="FootnoteText"/>
      </w:pPr>
      <w:r>
        <w:rPr>
          <w:rStyle w:val="FootnoteReference"/>
        </w:rPr>
        <w:footnoteRef/>
      </w:r>
      <w:r>
        <w:t xml:space="preserve"> Detailed tables and graphs are provided in the Appendix</w:t>
      </w:r>
    </w:p>
  </w:footnote>
  <w:footnote w:id="3">
    <w:p w:rsidR="00A2166F" w:rsidRDefault="008321C5" w:rsidP="00263608">
      <w:pPr>
        <w:pStyle w:val="FootnoteText"/>
      </w:pPr>
      <w:r>
        <w:rPr>
          <w:rStyle w:val="FootnoteReference"/>
        </w:rPr>
        <w:footnoteRef/>
      </w:r>
      <w:r>
        <w:t xml:space="preserve"> </w:t>
      </w:r>
      <w:hyperlink r:id="rId2" w:history="1">
        <w:r>
          <w:rPr>
            <w:rStyle w:val="Hyperlink"/>
          </w:rPr>
          <w:t>https://www.lancashireskillshub.co.uk/wp-content/uploads/</w:t>
        </w:r>
        <w:r>
          <w:rPr>
            <w:rStyle w:val="Hyperlink"/>
          </w:rPr>
          <w:t>2020/06/Lancashire-Digital-Report-FINAL-Exec-Summary-May-2020.pdf</w:t>
        </w:r>
      </w:hyperlink>
    </w:p>
  </w:footnote>
  <w:footnote w:id="4">
    <w:p w:rsidR="00A2166F" w:rsidRDefault="008321C5">
      <w:pPr>
        <w:pStyle w:val="FootnoteText"/>
      </w:pPr>
      <w:r>
        <w:rPr>
          <w:rStyle w:val="FootnoteReference"/>
        </w:rPr>
        <w:footnoteRef/>
      </w:r>
      <w:r>
        <w:t xml:space="preserve"> </w:t>
      </w:r>
      <w:hyperlink r:id="rId3" w:history="1">
        <w:r>
          <w:rPr>
            <w:rStyle w:val="Hyperlink"/>
          </w:rPr>
          <w:t>https://www.gov.uk/government/publications/industrial-strategy-building</w:t>
        </w:r>
        <w:r>
          <w:rPr>
            <w:rStyle w:val="Hyperlink"/>
          </w:rPr>
          <w:t>-a-britain-fit-for-the-future</w:t>
        </w:r>
      </w:hyperlink>
    </w:p>
  </w:footnote>
  <w:footnote w:id="5">
    <w:p w:rsidR="00A2166F" w:rsidRDefault="008321C5">
      <w:pPr>
        <w:pStyle w:val="FootnoteText"/>
      </w:pPr>
      <w:r>
        <w:rPr>
          <w:rStyle w:val="FootnoteReference"/>
        </w:rPr>
        <w:footnoteRef/>
      </w:r>
      <w:r>
        <w:t xml:space="preserve"> </w:t>
      </w:r>
      <w:hyperlink r:id="rId4" w:history="1">
        <w:r>
          <w:rPr>
            <w:rStyle w:val="Hyperlink"/>
          </w:rPr>
          <w:t>https://www.gov.uk/government/publications/post-16-skills-plan-and-independent-report-on-technical-</w:t>
        </w:r>
        <w:r>
          <w:rPr>
            <w:rStyle w:val="Hyperlink"/>
          </w:rPr>
          <w:t>education</w:t>
        </w:r>
      </w:hyperlink>
    </w:p>
  </w:footnote>
  <w:footnote w:id="6">
    <w:p w:rsidR="00A2166F" w:rsidRDefault="008321C5">
      <w:pPr>
        <w:pStyle w:val="FootnoteText"/>
      </w:pPr>
      <w:r>
        <w:rPr>
          <w:rStyle w:val="FootnoteReference"/>
        </w:rPr>
        <w:footnoteRef/>
      </w:r>
      <w:r>
        <w:t xml:space="preserve"> </w:t>
      </w:r>
      <w:hyperlink r:id="rId5" w:history="1">
        <w:r w:rsidRPr="00C34110">
          <w:rPr>
            <w:rStyle w:val="Hyperlink"/>
          </w:rPr>
          <w:t>https://assets.publishing.service.gov.uk/government/uploads/system/uploads/attach</w:t>
        </w:r>
        <w:r w:rsidRPr="00C34110">
          <w:rPr>
            <w:rStyle w:val="Hyperlink"/>
          </w:rPr>
          <w:t>ment_data/file/805127/Review_of_post_18_education_and_funding.pdf</w:t>
        </w:r>
      </w:hyperlink>
    </w:p>
  </w:footnote>
  <w:footnote w:id="7">
    <w:p w:rsidR="00A2166F" w:rsidRDefault="008321C5">
      <w:pPr>
        <w:pStyle w:val="FootnoteText"/>
      </w:pPr>
      <w:r>
        <w:rPr>
          <w:rStyle w:val="FootnoteReference"/>
        </w:rPr>
        <w:footnoteRef/>
      </w:r>
      <w:r>
        <w:t xml:space="preserve"> </w:t>
      </w:r>
      <w:hyperlink r:id="rId6" w:history="1">
        <w:r>
          <w:rPr>
            <w:rStyle w:val="Hyperlink"/>
          </w:rPr>
          <w:t>https://www.gov.uk/government/publications/higher-technical</w:t>
        </w:r>
        <w:r>
          <w:rPr>
            <w:rStyle w:val="Hyperlink"/>
          </w:rPr>
          <w:t>-education-reforms/higher-technical-education-reforms</w:t>
        </w:r>
      </w:hyperlink>
    </w:p>
  </w:footnote>
  <w:footnote w:id="8">
    <w:p w:rsidR="00A2166F" w:rsidRDefault="008321C5">
      <w:pPr>
        <w:pStyle w:val="FootnoteText"/>
      </w:pPr>
      <w:r>
        <w:rPr>
          <w:rStyle w:val="FootnoteReference"/>
        </w:rPr>
        <w:footnoteRef/>
      </w:r>
      <w:r>
        <w:t xml:space="preserve"> </w:t>
      </w:r>
      <w:hyperlink r:id="rId7" w:history="1">
        <w:r>
          <w:rPr>
            <w:rStyle w:val="Hyperlink"/>
          </w:rPr>
          <w:t>https://www.lancashireskillshub.co.uk/strategies/technical-education-vision/</w:t>
        </w:r>
      </w:hyperlink>
    </w:p>
  </w:footnote>
  <w:footnote w:id="9">
    <w:p w:rsidR="00A2166F" w:rsidRDefault="008321C5">
      <w:pPr>
        <w:pStyle w:val="FootnoteText"/>
      </w:pPr>
      <w:r>
        <w:rPr>
          <w:rStyle w:val="FootnoteReference"/>
        </w:rPr>
        <w:footnoteRef/>
      </w:r>
      <w:r>
        <w:t xml:space="preserve"> </w:t>
      </w:r>
      <w:hyperlink r:id="rId8" w:history="1">
        <w:r>
          <w:rPr>
            <w:rStyle w:val="Hyperlink"/>
          </w:rPr>
          <w:t>https://assets.publishing.service.gov.uk/government/uploads/system/uploads/attachment_data/file/664319/Careers_strategy</w:t>
        </w:r>
        <w:r>
          <w:rPr>
            <w:rStyle w:val="Hyperlink"/>
          </w:rPr>
          <w:t>.pdf</w:t>
        </w:r>
      </w:hyperlink>
    </w:p>
  </w:footnote>
  <w:footnote w:id="10">
    <w:p w:rsidR="00A2166F" w:rsidRDefault="008321C5" w:rsidP="00DB5CFF">
      <w:r w:rsidRPr="00970194">
        <w:rPr>
          <w:rStyle w:val="FootnoteReference"/>
        </w:rPr>
        <w:footnoteRef/>
      </w:r>
      <w:r w:rsidRPr="00970194">
        <w:t xml:space="preserve"> </w:t>
      </w:r>
      <w:hyperlink r:id="rId9" w:history="1">
        <w:r w:rsidRPr="00970194">
          <w:rPr>
            <w:rStyle w:val="Hyperlink"/>
            <w:iCs/>
          </w:rPr>
          <w:t>https://www.gov.uk/government/publications/uk-digital-strategy</w:t>
        </w:r>
      </w:hyperlink>
    </w:p>
  </w:footnote>
  <w:footnote w:id="11">
    <w:p w:rsidR="00A2166F" w:rsidRDefault="008321C5">
      <w:pPr>
        <w:pStyle w:val="FootnoteText"/>
      </w:pPr>
      <w:r>
        <w:rPr>
          <w:rStyle w:val="FootnoteReference"/>
        </w:rPr>
        <w:footnoteRef/>
      </w:r>
      <w:r>
        <w:t xml:space="preserve"> </w:t>
      </w:r>
      <w:hyperlink r:id="rId10" w:history="1">
        <w:r>
          <w:rPr>
            <w:rStyle w:val="Hyperlink"/>
          </w:rPr>
          <w:t>https://www.gov.uk/government/publications/digital-inclusion-and-skills-policy/digital-skills-and-inclusion-policy</w:t>
        </w:r>
      </w:hyperlink>
    </w:p>
  </w:footnote>
  <w:footnote w:id="12">
    <w:p w:rsidR="00A2166F" w:rsidRDefault="008321C5">
      <w:pPr>
        <w:pStyle w:val="FootnoteText"/>
      </w:pPr>
      <w:r>
        <w:rPr>
          <w:rStyle w:val="FootnoteReference"/>
        </w:rPr>
        <w:footnoteRef/>
      </w:r>
      <w:r>
        <w:t xml:space="preserve"> </w:t>
      </w:r>
      <w:hyperlink r:id="rId11" w:history="1">
        <w:r>
          <w:rPr>
            <w:rStyle w:val="Hyperlink"/>
          </w:rPr>
          <w:t>https://www.gov.uk/government/publ</w:t>
        </w:r>
        <w:r>
          <w:rPr>
            <w:rStyle w:val="Hyperlink"/>
          </w:rPr>
          <w:t>ications/made-smarter-review</w:t>
        </w:r>
      </w:hyperlink>
    </w:p>
  </w:footnote>
  <w:footnote w:id="13">
    <w:p w:rsidR="00A2166F" w:rsidRDefault="008321C5">
      <w:pPr>
        <w:pStyle w:val="FootnoteText"/>
      </w:pPr>
      <w:r>
        <w:rPr>
          <w:rStyle w:val="FootnoteReference"/>
        </w:rPr>
        <w:footnoteRef/>
      </w:r>
      <w:r>
        <w:t xml:space="preserve"> </w:t>
      </w:r>
      <w:hyperlink r:id="rId12" w:history="1">
        <w:r>
          <w:rPr>
            <w:rStyle w:val="Hyperlink"/>
          </w:rPr>
          <w:t>https://assets.publishing.service.gov.uk/government/uploads/system/uploa</w:t>
        </w:r>
        <w:r>
          <w:rPr>
            <w:rStyle w:val="Hyperlink"/>
          </w:rPr>
          <w:t>ds/attachment_data/file/48897/universal-credit-full-document.pdf</w:t>
        </w:r>
      </w:hyperlink>
    </w:p>
  </w:footnote>
  <w:footnote w:id="14">
    <w:p w:rsidR="00A2166F" w:rsidRDefault="008321C5">
      <w:pPr>
        <w:pStyle w:val="FootnoteText"/>
      </w:pPr>
      <w:r>
        <w:rPr>
          <w:rStyle w:val="FootnoteReference"/>
        </w:rPr>
        <w:footnoteRef/>
      </w:r>
      <w:r>
        <w:t xml:space="preserve"> </w:t>
      </w:r>
      <w:hyperlink r:id="rId13" w:history="1">
        <w:r w:rsidRPr="007A2F7E">
          <w:rPr>
            <w:rStyle w:val="Hyperlink"/>
          </w:rPr>
          <w:t>https://www.gov.uk/government/publications/a-plan-for-jobs-documents/a-plan-for-job</w:t>
        </w:r>
        <w:r w:rsidRPr="007A2F7E">
          <w:rPr>
            <w:rStyle w:val="Hyperlink"/>
          </w:rPr>
          <w:t>s-2020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049379"/>
      <w:docPartObj>
        <w:docPartGallery w:val="Watermarks"/>
        <w:docPartUnique/>
      </w:docPartObj>
    </w:sdtPr>
    <w:sdtEndPr/>
    <w:sdtContent>
      <w:p w:rsidR="00A2166F" w:rsidRDefault="008321C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157"/>
    <w:multiLevelType w:val="hybridMultilevel"/>
    <w:tmpl w:val="3B1CF920"/>
    <w:lvl w:ilvl="0" w:tplc="0B5E6610">
      <w:start w:val="1"/>
      <w:numFmt w:val="bullet"/>
      <w:lvlText w:val=""/>
      <w:lvlJc w:val="left"/>
      <w:pPr>
        <w:ind w:left="720" w:hanging="360"/>
      </w:pPr>
      <w:rPr>
        <w:rFonts w:ascii="Symbol" w:hAnsi="Symbol" w:hint="default"/>
      </w:rPr>
    </w:lvl>
    <w:lvl w:ilvl="1" w:tplc="CBFAD3EA">
      <w:start w:val="1"/>
      <w:numFmt w:val="bullet"/>
      <w:lvlText w:val="o"/>
      <w:lvlJc w:val="left"/>
      <w:pPr>
        <w:ind w:left="1440" w:hanging="360"/>
      </w:pPr>
      <w:rPr>
        <w:rFonts w:ascii="Courier New" w:hAnsi="Courier New" w:cs="Courier New" w:hint="default"/>
      </w:rPr>
    </w:lvl>
    <w:lvl w:ilvl="2" w:tplc="48EE3FE2">
      <w:start w:val="1"/>
      <w:numFmt w:val="bullet"/>
      <w:lvlText w:val=""/>
      <w:lvlJc w:val="left"/>
      <w:pPr>
        <w:ind w:left="2160" w:hanging="360"/>
      </w:pPr>
      <w:rPr>
        <w:rFonts w:ascii="Wingdings" w:hAnsi="Wingdings" w:hint="default"/>
      </w:rPr>
    </w:lvl>
    <w:lvl w:ilvl="3" w:tplc="2AD207B4">
      <w:start w:val="1"/>
      <w:numFmt w:val="bullet"/>
      <w:lvlText w:val=""/>
      <w:lvlJc w:val="left"/>
      <w:pPr>
        <w:ind w:left="2880" w:hanging="360"/>
      </w:pPr>
      <w:rPr>
        <w:rFonts w:ascii="Symbol" w:hAnsi="Symbol" w:hint="default"/>
      </w:rPr>
    </w:lvl>
    <w:lvl w:ilvl="4" w:tplc="C8DC3956">
      <w:start w:val="1"/>
      <w:numFmt w:val="bullet"/>
      <w:lvlText w:val="o"/>
      <w:lvlJc w:val="left"/>
      <w:pPr>
        <w:ind w:left="3600" w:hanging="360"/>
      </w:pPr>
      <w:rPr>
        <w:rFonts w:ascii="Courier New" w:hAnsi="Courier New" w:cs="Courier New" w:hint="default"/>
      </w:rPr>
    </w:lvl>
    <w:lvl w:ilvl="5" w:tplc="09AC6BD6">
      <w:start w:val="1"/>
      <w:numFmt w:val="bullet"/>
      <w:lvlText w:val=""/>
      <w:lvlJc w:val="left"/>
      <w:pPr>
        <w:ind w:left="4320" w:hanging="360"/>
      </w:pPr>
      <w:rPr>
        <w:rFonts w:ascii="Wingdings" w:hAnsi="Wingdings" w:hint="default"/>
      </w:rPr>
    </w:lvl>
    <w:lvl w:ilvl="6" w:tplc="5CD85438">
      <w:start w:val="1"/>
      <w:numFmt w:val="bullet"/>
      <w:lvlText w:val=""/>
      <w:lvlJc w:val="left"/>
      <w:pPr>
        <w:ind w:left="5040" w:hanging="360"/>
      </w:pPr>
      <w:rPr>
        <w:rFonts w:ascii="Symbol" w:hAnsi="Symbol" w:hint="default"/>
      </w:rPr>
    </w:lvl>
    <w:lvl w:ilvl="7" w:tplc="506CB8F8">
      <w:start w:val="1"/>
      <w:numFmt w:val="bullet"/>
      <w:lvlText w:val="o"/>
      <w:lvlJc w:val="left"/>
      <w:pPr>
        <w:ind w:left="5760" w:hanging="360"/>
      </w:pPr>
      <w:rPr>
        <w:rFonts w:ascii="Courier New" w:hAnsi="Courier New" w:cs="Courier New" w:hint="default"/>
      </w:rPr>
    </w:lvl>
    <w:lvl w:ilvl="8" w:tplc="B6B84304">
      <w:start w:val="1"/>
      <w:numFmt w:val="bullet"/>
      <w:lvlText w:val=""/>
      <w:lvlJc w:val="left"/>
      <w:pPr>
        <w:ind w:left="6480" w:hanging="360"/>
      </w:pPr>
      <w:rPr>
        <w:rFonts w:ascii="Wingdings" w:hAnsi="Wingdings" w:hint="default"/>
      </w:rPr>
    </w:lvl>
  </w:abstractNum>
  <w:abstractNum w:abstractNumId="1" w15:restartNumberingAfterBreak="0">
    <w:nsid w:val="2F8008FA"/>
    <w:multiLevelType w:val="hybridMultilevel"/>
    <w:tmpl w:val="BD2827F8"/>
    <w:lvl w:ilvl="0" w:tplc="27541558">
      <w:start w:val="1"/>
      <w:numFmt w:val="bullet"/>
      <w:lvlText w:val=""/>
      <w:lvlJc w:val="left"/>
      <w:pPr>
        <w:ind w:left="720" w:hanging="360"/>
      </w:pPr>
      <w:rPr>
        <w:rFonts w:ascii="Symbol" w:hAnsi="Symbol" w:hint="default"/>
      </w:rPr>
    </w:lvl>
    <w:lvl w:ilvl="1" w:tplc="526449A0">
      <w:start w:val="1"/>
      <w:numFmt w:val="bullet"/>
      <w:lvlText w:val="o"/>
      <w:lvlJc w:val="left"/>
      <w:pPr>
        <w:ind w:left="1440" w:hanging="360"/>
      </w:pPr>
      <w:rPr>
        <w:rFonts w:ascii="Courier New" w:hAnsi="Courier New" w:cs="Courier New" w:hint="default"/>
      </w:rPr>
    </w:lvl>
    <w:lvl w:ilvl="2" w:tplc="E96C60F0" w:tentative="1">
      <w:start w:val="1"/>
      <w:numFmt w:val="bullet"/>
      <w:lvlText w:val=""/>
      <w:lvlJc w:val="left"/>
      <w:pPr>
        <w:ind w:left="2160" w:hanging="360"/>
      </w:pPr>
      <w:rPr>
        <w:rFonts w:ascii="Wingdings" w:hAnsi="Wingdings" w:hint="default"/>
      </w:rPr>
    </w:lvl>
    <w:lvl w:ilvl="3" w:tplc="66A8B99A" w:tentative="1">
      <w:start w:val="1"/>
      <w:numFmt w:val="bullet"/>
      <w:lvlText w:val=""/>
      <w:lvlJc w:val="left"/>
      <w:pPr>
        <w:ind w:left="2880" w:hanging="360"/>
      </w:pPr>
      <w:rPr>
        <w:rFonts w:ascii="Symbol" w:hAnsi="Symbol" w:hint="default"/>
      </w:rPr>
    </w:lvl>
    <w:lvl w:ilvl="4" w:tplc="BE1E06AE" w:tentative="1">
      <w:start w:val="1"/>
      <w:numFmt w:val="bullet"/>
      <w:lvlText w:val="o"/>
      <w:lvlJc w:val="left"/>
      <w:pPr>
        <w:ind w:left="3600" w:hanging="360"/>
      </w:pPr>
      <w:rPr>
        <w:rFonts w:ascii="Courier New" w:hAnsi="Courier New" w:cs="Courier New" w:hint="default"/>
      </w:rPr>
    </w:lvl>
    <w:lvl w:ilvl="5" w:tplc="86AACB3C" w:tentative="1">
      <w:start w:val="1"/>
      <w:numFmt w:val="bullet"/>
      <w:lvlText w:val=""/>
      <w:lvlJc w:val="left"/>
      <w:pPr>
        <w:ind w:left="4320" w:hanging="360"/>
      </w:pPr>
      <w:rPr>
        <w:rFonts w:ascii="Wingdings" w:hAnsi="Wingdings" w:hint="default"/>
      </w:rPr>
    </w:lvl>
    <w:lvl w:ilvl="6" w:tplc="6B76F152" w:tentative="1">
      <w:start w:val="1"/>
      <w:numFmt w:val="bullet"/>
      <w:lvlText w:val=""/>
      <w:lvlJc w:val="left"/>
      <w:pPr>
        <w:ind w:left="5040" w:hanging="360"/>
      </w:pPr>
      <w:rPr>
        <w:rFonts w:ascii="Symbol" w:hAnsi="Symbol" w:hint="default"/>
      </w:rPr>
    </w:lvl>
    <w:lvl w:ilvl="7" w:tplc="95A8F7D8" w:tentative="1">
      <w:start w:val="1"/>
      <w:numFmt w:val="bullet"/>
      <w:lvlText w:val="o"/>
      <w:lvlJc w:val="left"/>
      <w:pPr>
        <w:ind w:left="5760" w:hanging="360"/>
      </w:pPr>
      <w:rPr>
        <w:rFonts w:ascii="Courier New" w:hAnsi="Courier New" w:cs="Courier New" w:hint="default"/>
      </w:rPr>
    </w:lvl>
    <w:lvl w:ilvl="8" w:tplc="AE66EFAE" w:tentative="1">
      <w:start w:val="1"/>
      <w:numFmt w:val="bullet"/>
      <w:lvlText w:val=""/>
      <w:lvlJc w:val="left"/>
      <w:pPr>
        <w:ind w:left="6480" w:hanging="360"/>
      </w:pPr>
      <w:rPr>
        <w:rFonts w:ascii="Wingdings" w:hAnsi="Wingdings" w:hint="default"/>
      </w:rPr>
    </w:lvl>
  </w:abstractNum>
  <w:abstractNum w:abstractNumId="2" w15:restartNumberingAfterBreak="0">
    <w:nsid w:val="491B5EFF"/>
    <w:multiLevelType w:val="hybridMultilevel"/>
    <w:tmpl w:val="CD7C9E62"/>
    <w:lvl w:ilvl="0" w:tplc="07EC63BC">
      <w:numFmt w:val="bullet"/>
      <w:lvlText w:val="-"/>
      <w:lvlJc w:val="left"/>
      <w:pPr>
        <w:ind w:left="720" w:hanging="360"/>
      </w:pPr>
      <w:rPr>
        <w:rFonts w:ascii="Calibri" w:eastAsiaTheme="minorHAnsi" w:hAnsi="Calibri" w:cs="Calibri" w:hint="default"/>
      </w:rPr>
    </w:lvl>
    <w:lvl w:ilvl="1" w:tplc="921E34B2" w:tentative="1">
      <w:start w:val="1"/>
      <w:numFmt w:val="bullet"/>
      <w:lvlText w:val="o"/>
      <w:lvlJc w:val="left"/>
      <w:pPr>
        <w:ind w:left="1440" w:hanging="360"/>
      </w:pPr>
      <w:rPr>
        <w:rFonts w:ascii="Courier New" w:hAnsi="Courier New" w:cs="Courier New" w:hint="default"/>
      </w:rPr>
    </w:lvl>
    <w:lvl w:ilvl="2" w:tplc="F5E05CD0" w:tentative="1">
      <w:start w:val="1"/>
      <w:numFmt w:val="bullet"/>
      <w:lvlText w:val=""/>
      <w:lvlJc w:val="left"/>
      <w:pPr>
        <w:ind w:left="2160" w:hanging="360"/>
      </w:pPr>
      <w:rPr>
        <w:rFonts w:ascii="Wingdings" w:hAnsi="Wingdings" w:hint="default"/>
      </w:rPr>
    </w:lvl>
    <w:lvl w:ilvl="3" w:tplc="FF76E960" w:tentative="1">
      <w:start w:val="1"/>
      <w:numFmt w:val="bullet"/>
      <w:lvlText w:val=""/>
      <w:lvlJc w:val="left"/>
      <w:pPr>
        <w:ind w:left="2880" w:hanging="360"/>
      </w:pPr>
      <w:rPr>
        <w:rFonts w:ascii="Symbol" w:hAnsi="Symbol" w:hint="default"/>
      </w:rPr>
    </w:lvl>
    <w:lvl w:ilvl="4" w:tplc="BEA8D344" w:tentative="1">
      <w:start w:val="1"/>
      <w:numFmt w:val="bullet"/>
      <w:lvlText w:val="o"/>
      <w:lvlJc w:val="left"/>
      <w:pPr>
        <w:ind w:left="3600" w:hanging="360"/>
      </w:pPr>
      <w:rPr>
        <w:rFonts w:ascii="Courier New" w:hAnsi="Courier New" w:cs="Courier New" w:hint="default"/>
      </w:rPr>
    </w:lvl>
    <w:lvl w:ilvl="5" w:tplc="4F886FF0" w:tentative="1">
      <w:start w:val="1"/>
      <w:numFmt w:val="bullet"/>
      <w:lvlText w:val=""/>
      <w:lvlJc w:val="left"/>
      <w:pPr>
        <w:ind w:left="4320" w:hanging="360"/>
      </w:pPr>
      <w:rPr>
        <w:rFonts w:ascii="Wingdings" w:hAnsi="Wingdings" w:hint="default"/>
      </w:rPr>
    </w:lvl>
    <w:lvl w:ilvl="6" w:tplc="AE1AA510" w:tentative="1">
      <w:start w:val="1"/>
      <w:numFmt w:val="bullet"/>
      <w:lvlText w:val=""/>
      <w:lvlJc w:val="left"/>
      <w:pPr>
        <w:ind w:left="5040" w:hanging="360"/>
      </w:pPr>
      <w:rPr>
        <w:rFonts w:ascii="Symbol" w:hAnsi="Symbol" w:hint="default"/>
      </w:rPr>
    </w:lvl>
    <w:lvl w:ilvl="7" w:tplc="CFD84B4E" w:tentative="1">
      <w:start w:val="1"/>
      <w:numFmt w:val="bullet"/>
      <w:lvlText w:val="o"/>
      <w:lvlJc w:val="left"/>
      <w:pPr>
        <w:ind w:left="5760" w:hanging="360"/>
      </w:pPr>
      <w:rPr>
        <w:rFonts w:ascii="Courier New" w:hAnsi="Courier New" w:cs="Courier New" w:hint="default"/>
      </w:rPr>
    </w:lvl>
    <w:lvl w:ilvl="8" w:tplc="7F625D94" w:tentative="1">
      <w:start w:val="1"/>
      <w:numFmt w:val="bullet"/>
      <w:lvlText w:val=""/>
      <w:lvlJc w:val="left"/>
      <w:pPr>
        <w:ind w:left="6480" w:hanging="360"/>
      </w:pPr>
      <w:rPr>
        <w:rFonts w:ascii="Wingdings" w:hAnsi="Wingdings" w:hint="default"/>
      </w:rPr>
    </w:lvl>
  </w:abstractNum>
  <w:abstractNum w:abstractNumId="3" w15:restartNumberingAfterBreak="0">
    <w:nsid w:val="49F6191B"/>
    <w:multiLevelType w:val="hybridMultilevel"/>
    <w:tmpl w:val="48A8A92C"/>
    <w:lvl w:ilvl="0" w:tplc="7B4C9CC2">
      <w:numFmt w:val="bullet"/>
      <w:lvlText w:val="-"/>
      <w:lvlJc w:val="left"/>
      <w:pPr>
        <w:ind w:left="720" w:hanging="360"/>
      </w:pPr>
      <w:rPr>
        <w:rFonts w:ascii="Calibri" w:eastAsiaTheme="minorHAnsi" w:hAnsi="Calibri" w:cs="Calibri" w:hint="default"/>
      </w:rPr>
    </w:lvl>
    <w:lvl w:ilvl="1" w:tplc="69CC4AAC" w:tentative="1">
      <w:start w:val="1"/>
      <w:numFmt w:val="bullet"/>
      <w:lvlText w:val="o"/>
      <w:lvlJc w:val="left"/>
      <w:pPr>
        <w:ind w:left="1440" w:hanging="360"/>
      </w:pPr>
      <w:rPr>
        <w:rFonts w:ascii="Courier New" w:hAnsi="Courier New" w:cs="Courier New" w:hint="default"/>
      </w:rPr>
    </w:lvl>
    <w:lvl w:ilvl="2" w:tplc="1C16CC92" w:tentative="1">
      <w:start w:val="1"/>
      <w:numFmt w:val="bullet"/>
      <w:lvlText w:val=""/>
      <w:lvlJc w:val="left"/>
      <w:pPr>
        <w:ind w:left="2160" w:hanging="360"/>
      </w:pPr>
      <w:rPr>
        <w:rFonts w:ascii="Wingdings" w:hAnsi="Wingdings" w:hint="default"/>
      </w:rPr>
    </w:lvl>
    <w:lvl w:ilvl="3" w:tplc="BAB2E470" w:tentative="1">
      <w:start w:val="1"/>
      <w:numFmt w:val="bullet"/>
      <w:lvlText w:val=""/>
      <w:lvlJc w:val="left"/>
      <w:pPr>
        <w:ind w:left="2880" w:hanging="360"/>
      </w:pPr>
      <w:rPr>
        <w:rFonts w:ascii="Symbol" w:hAnsi="Symbol" w:hint="default"/>
      </w:rPr>
    </w:lvl>
    <w:lvl w:ilvl="4" w:tplc="1E0CFEEA" w:tentative="1">
      <w:start w:val="1"/>
      <w:numFmt w:val="bullet"/>
      <w:lvlText w:val="o"/>
      <w:lvlJc w:val="left"/>
      <w:pPr>
        <w:ind w:left="3600" w:hanging="360"/>
      </w:pPr>
      <w:rPr>
        <w:rFonts w:ascii="Courier New" w:hAnsi="Courier New" w:cs="Courier New" w:hint="default"/>
      </w:rPr>
    </w:lvl>
    <w:lvl w:ilvl="5" w:tplc="243A0ABC" w:tentative="1">
      <w:start w:val="1"/>
      <w:numFmt w:val="bullet"/>
      <w:lvlText w:val=""/>
      <w:lvlJc w:val="left"/>
      <w:pPr>
        <w:ind w:left="4320" w:hanging="360"/>
      </w:pPr>
      <w:rPr>
        <w:rFonts w:ascii="Wingdings" w:hAnsi="Wingdings" w:hint="default"/>
      </w:rPr>
    </w:lvl>
    <w:lvl w:ilvl="6" w:tplc="27C2A444" w:tentative="1">
      <w:start w:val="1"/>
      <w:numFmt w:val="bullet"/>
      <w:lvlText w:val=""/>
      <w:lvlJc w:val="left"/>
      <w:pPr>
        <w:ind w:left="5040" w:hanging="360"/>
      </w:pPr>
      <w:rPr>
        <w:rFonts w:ascii="Symbol" w:hAnsi="Symbol" w:hint="default"/>
      </w:rPr>
    </w:lvl>
    <w:lvl w:ilvl="7" w:tplc="5D98FEE8" w:tentative="1">
      <w:start w:val="1"/>
      <w:numFmt w:val="bullet"/>
      <w:lvlText w:val="o"/>
      <w:lvlJc w:val="left"/>
      <w:pPr>
        <w:ind w:left="5760" w:hanging="360"/>
      </w:pPr>
      <w:rPr>
        <w:rFonts w:ascii="Courier New" w:hAnsi="Courier New" w:cs="Courier New" w:hint="default"/>
      </w:rPr>
    </w:lvl>
    <w:lvl w:ilvl="8" w:tplc="B3C4F33A" w:tentative="1">
      <w:start w:val="1"/>
      <w:numFmt w:val="bullet"/>
      <w:lvlText w:val=""/>
      <w:lvlJc w:val="left"/>
      <w:pPr>
        <w:ind w:left="6480" w:hanging="360"/>
      </w:pPr>
      <w:rPr>
        <w:rFonts w:ascii="Wingdings" w:hAnsi="Wingdings" w:hint="default"/>
      </w:rPr>
    </w:lvl>
  </w:abstractNum>
  <w:abstractNum w:abstractNumId="4" w15:restartNumberingAfterBreak="0">
    <w:nsid w:val="5AC15C8D"/>
    <w:multiLevelType w:val="hybridMultilevel"/>
    <w:tmpl w:val="B96AAA9A"/>
    <w:lvl w:ilvl="0" w:tplc="781A1A2A">
      <w:start w:val="1"/>
      <w:numFmt w:val="bullet"/>
      <w:lvlText w:val=""/>
      <w:lvlJc w:val="left"/>
      <w:pPr>
        <w:ind w:left="720" w:hanging="360"/>
      </w:pPr>
      <w:rPr>
        <w:rFonts w:ascii="Symbol" w:hAnsi="Symbol" w:hint="default"/>
      </w:rPr>
    </w:lvl>
    <w:lvl w:ilvl="1" w:tplc="23364500" w:tentative="1">
      <w:start w:val="1"/>
      <w:numFmt w:val="bullet"/>
      <w:lvlText w:val="o"/>
      <w:lvlJc w:val="left"/>
      <w:pPr>
        <w:ind w:left="1440" w:hanging="360"/>
      </w:pPr>
      <w:rPr>
        <w:rFonts w:ascii="Courier New" w:hAnsi="Courier New" w:cs="Courier New" w:hint="default"/>
      </w:rPr>
    </w:lvl>
    <w:lvl w:ilvl="2" w:tplc="5FB044CA" w:tentative="1">
      <w:start w:val="1"/>
      <w:numFmt w:val="bullet"/>
      <w:lvlText w:val=""/>
      <w:lvlJc w:val="left"/>
      <w:pPr>
        <w:ind w:left="2160" w:hanging="360"/>
      </w:pPr>
      <w:rPr>
        <w:rFonts w:ascii="Wingdings" w:hAnsi="Wingdings" w:hint="default"/>
      </w:rPr>
    </w:lvl>
    <w:lvl w:ilvl="3" w:tplc="59661512" w:tentative="1">
      <w:start w:val="1"/>
      <w:numFmt w:val="bullet"/>
      <w:lvlText w:val=""/>
      <w:lvlJc w:val="left"/>
      <w:pPr>
        <w:ind w:left="2880" w:hanging="360"/>
      </w:pPr>
      <w:rPr>
        <w:rFonts w:ascii="Symbol" w:hAnsi="Symbol" w:hint="default"/>
      </w:rPr>
    </w:lvl>
    <w:lvl w:ilvl="4" w:tplc="B4CEB9E4" w:tentative="1">
      <w:start w:val="1"/>
      <w:numFmt w:val="bullet"/>
      <w:lvlText w:val="o"/>
      <w:lvlJc w:val="left"/>
      <w:pPr>
        <w:ind w:left="3600" w:hanging="360"/>
      </w:pPr>
      <w:rPr>
        <w:rFonts w:ascii="Courier New" w:hAnsi="Courier New" w:cs="Courier New" w:hint="default"/>
      </w:rPr>
    </w:lvl>
    <w:lvl w:ilvl="5" w:tplc="EE5824DC" w:tentative="1">
      <w:start w:val="1"/>
      <w:numFmt w:val="bullet"/>
      <w:lvlText w:val=""/>
      <w:lvlJc w:val="left"/>
      <w:pPr>
        <w:ind w:left="4320" w:hanging="360"/>
      </w:pPr>
      <w:rPr>
        <w:rFonts w:ascii="Wingdings" w:hAnsi="Wingdings" w:hint="default"/>
      </w:rPr>
    </w:lvl>
    <w:lvl w:ilvl="6" w:tplc="7C6E1A30" w:tentative="1">
      <w:start w:val="1"/>
      <w:numFmt w:val="bullet"/>
      <w:lvlText w:val=""/>
      <w:lvlJc w:val="left"/>
      <w:pPr>
        <w:ind w:left="5040" w:hanging="360"/>
      </w:pPr>
      <w:rPr>
        <w:rFonts w:ascii="Symbol" w:hAnsi="Symbol" w:hint="default"/>
      </w:rPr>
    </w:lvl>
    <w:lvl w:ilvl="7" w:tplc="FFD8CC58" w:tentative="1">
      <w:start w:val="1"/>
      <w:numFmt w:val="bullet"/>
      <w:lvlText w:val="o"/>
      <w:lvlJc w:val="left"/>
      <w:pPr>
        <w:ind w:left="5760" w:hanging="360"/>
      </w:pPr>
      <w:rPr>
        <w:rFonts w:ascii="Courier New" w:hAnsi="Courier New" w:cs="Courier New" w:hint="default"/>
      </w:rPr>
    </w:lvl>
    <w:lvl w:ilvl="8" w:tplc="CBCABCF2" w:tentative="1">
      <w:start w:val="1"/>
      <w:numFmt w:val="bullet"/>
      <w:lvlText w:val=""/>
      <w:lvlJc w:val="left"/>
      <w:pPr>
        <w:ind w:left="6480" w:hanging="360"/>
      </w:pPr>
      <w:rPr>
        <w:rFonts w:ascii="Wingdings" w:hAnsi="Wingdings" w:hint="default"/>
      </w:rPr>
    </w:lvl>
  </w:abstractNum>
  <w:abstractNum w:abstractNumId="5" w15:restartNumberingAfterBreak="0">
    <w:nsid w:val="663851BF"/>
    <w:multiLevelType w:val="hybridMultilevel"/>
    <w:tmpl w:val="46E080EA"/>
    <w:lvl w:ilvl="0" w:tplc="5712C3DE">
      <w:numFmt w:val="bullet"/>
      <w:lvlText w:val="-"/>
      <w:lvlJc w:val="left"/>
      <w:pPr>
        <w:ind w:left="720" w:hanging="360"/>
      </w:pPr>
      <w:rPr>
        <w:rFonts w:ascii="Calibri" w:eastAsiaTheme="minorHAnsi" w:hAnsi="Calibri" w:cs="Calibri" w:hint="default"/>
      </w:rPr>
    </w:lvl>
    <w:lvl w:ilvl="1" w:tplc="B1E8A0EC" w:tentative="1">
      <w:start w:val="1"/>
      <w:numFmt w:val="bullet"/>
      <w:lvlText w:val="o"/>
      <w:lvlJc w:val="left"/>
      <w:pPr>
        <w:ind w:left="1440" w:hanging="360"/>
      </w:pPr>
      <w:rPr>
        <w:rFonts w:ascii="Courier New" w:hAnsi="Courier New" w:cs="Courier New" w:hint="default"/>
      </w:rPr>
    </w:lvl>
    <w:lvl w:ilvl="2" w:tplc="176E3C40" w:tentative="1">
      <w:start w:val="1"/>
      <w:numFmt w:val="bullet"/>
      <w:lvlText w:val=""/>
      <w:lvlJc w:val="left"/>
      <w:pPr>
        <w:ind w:left="2160" w:hanging="360"/>
      </w:pPr>
      <w:rPr>
        <w:rFonts w:ascii="Wingdings" w:hAnsi="Wingdings" w:hint="default"/>
      </w:rPr>
    </w:lvl>
    <w:lvl w:ilvl="3" w:tplc="C48A787A" w:tentative="1">
      <w:start w:val="1"/>
      <w:numFmt w:val="bullet"/>
      <w:lvlText w:val=""/>
      <w:lvlJc w:val="left"/>
      <w:pPr>
        <w:ind w:left="2880" w:hanging="360"/>
      </w:pPr>
      <w:rPr>
        <w:rFonts w:ascii="Symbol" w:hAnsi="Symbol" w:hint="default"/>
      </w:rPr>
    </w:lvl>
    <w:lvl w:ilvl="4" w:tplc="5B22A2F0" w:tentative="1">
      <w:start w:val="1"/>
      <w:numFmt w:val="bullet"/>
      <w:lvlText w:val="o"/>
      <w:lvlJc w:val="left"/>
      <w:pPr>
        <w:ind w:left="3600" w:hanging="360"/>
      </w:pPr>
      <w:rPr>
        <w:rFonts w:ascii="Courier New" w:hAnsi="Courier New" w:cs="Courier New" w:hint="default"/>
      </w:rPr>
    </w:lvl>
    <w:lvl w:ilvl="5" w:tplc="744AD370" w:tentative="1">
      <w:start w:val="1"/>
      <w:numFmt w:val="bullet"/>
      <w:lvlText w:val=""/>
      <w:lvlJc w:val="left"/>
      <w:pPr>
        <w:ind w:left="4320" w:hanging="360"/>
      </w:pPr>
      <w:rPr>
        <w:rFonts w:ascii="Wingdings" w:hAnsi="Wingdings" w:hint="default"/>
      </w:rPr>
    </w:lvl>
    <w:lvl w:ilvl="6" w:tplc="1D92DD88" w:tentative="1">
      <w:start w:val="1"/>
      <w:numFmt w:val="bullet"/>
      <w:lvlText w:val=""/>
      <w:lvlJc w:val="left"/>
      <w:pPr>
        <w:ind w:left="5040" w:hanging="360"/>
      </w:pPr>
      <w:rPr>
        <w:rFonts w:ascii="Symbol" w:hAnsi="Symbol" w:hint="default"/>
      </w:rPr>
    </w:lvl>
    <w:lvl w:ilvl="7" w:tplc="420EA31C" w:tentative="1">
      <w:start w:val="1"/>
      <w:numFmt w:val="bullet"/>
      <w:lvlText w:val="o"/>
      <w:lvlJc w:val="left"/>
      <w:pPr>
        <w:ind w:left="5760" w:hanging="360"/>
      </w:pPr>
      <w:rPr>
        <w:rFonts w:ascii="Courier New" w:hAnsi="Courier New" w:cs="Courier New" w:hint="default"/>
      </w:rPr>
    </w:lvl>
    <w:lvl w:ilvl="8" w:tplc="1728D944" w:tentative="1">
      <w:start w:val="1"/>
      <w:numFmt w:val="bullet"/>
      <w:lvlText w:val=""/>
      <w:lvlJc w:val="left"/>
      <w:pPr>
        <w:ind w:left="6480" w:hanging="360"/>
      </w:pPr>
      <w:rPr>
        <w:rFonts w:ascii="Wingdings" w:hAnsi="Wingdings" w:hint="default"/>
      </w:rPr>
    </w:lvl>
  </w:abstractNum>
  <w:abstractNum w:abstractNumId="6" w15:restartNumberingAfterBreak="0">
    <w:nsid w:val="69692EF5"/>
    <w:multiLevelType w:val="hybridMultilevel"/>
    <w:tmpl w:val="4A68DD3C"/>
    <w:lvl w:ilvl="0" w:tplc="E62A9DB6">
      <w:start w:val="1"/>
      <w:numFmt w:val="bullet"/>
      <w:lvlText w:val=""/>
      <w:lvlJc w:val="left"/>
      <w:pPr>
        <w:ind w:left="720" w:hanging="360"/>
      </w:pPr>
      <w:rPr>
        <w:rFonts w:ascii="Symbol" w:hAnsi="Symbol" w:hint="default"/>
      </w:rPr>
    </w:lvl>
    <w:lvl w:ilvl="1" w:tplc="FC5037DE">
      <w:start w:val="1"/>
      <w:numFmt w:val="bullet"/>
      <w:lvlText w:val="o"/>
      <w:lvlJc w:val="left"/>
      <w:pPr>
        <w:ind w:left="1440" w:hanging="360"/>
      </w:pPr>
      <w:rPr>
        <w:rFonts w:ascii="Courier New" w:hAnsi="Courier New" w:cs="Courier New" w:hint="default"/>
      </w:rPr>
    </w:lvl>
    <w:lvl w:ilvl="2" w:tplc="8EAC0980">
      <w:start w:val="1"/>
      <w:numFmt w:val="bullet"/>
      <w:lvlText w:val=""/>
      <w:lvlJc w:val="left"/>
      <w:pPr>
        <w:ind w:left="2160" w:hanging="360"/>
      </w:pPr>
      <w:rPr>
        <w:rFonts w:ascii="Wingdings" w:hAnsi="Wingdings" w:hint="default"/>
      </w:rPr>
    </w:lvl>
    <w:lvl w:ilvl="3" w:tplc="F74A5D8E">
      <w:start w:val="1"/>
      <w:numFmt w:val="bullet"/>
      <w:lvlText w:val=""/>
      <w:lvlJc w:val="left"/>
      <w:pPr>
        <w:ind w:left="2880" w:hanging="360"/>
      </w:pPr>
      <w:rPr>
        <w:rFonts w:ascii="Symbol" w:hAnsi="Symbol" w:hint="default"/>
      </w:rPr>
    </w:lvl>
    <w:lvl w:ilvl="4" w:tplc="9E2C8F9C">
      <w:start w:val="1"/>
      <w:numFmt w:val="bullet"/>
      <w:lvlText w:val="o"/>
      <w:lvlJc w:val="left"/>
      <w:pPr>
        <w:ind w:left="3600" w:hanging="360"/>
      </w:pPr>
      <w:rPr>
        <w:rFonts w:ascii="Courier New" w:hAnsi="Courier New" w:cs="Courier New" w:hint="default"/>
      </w:rPr>
    </w:lvl>
    <w:lvl w:ilvl="5" w:tplc="F1FAA224">
      <w:start w:val="1"/>
      <w:numFmt w:val="bullet"/>
      <w:lvlText w:val=""/>
      <w:lvlJc w:val="left"/>
      <w:pPr>
        <w:ind w:left="4320" w:hanging="360"/>
      </w:pPr>
      <w:rPr>
        <w:rFonts w:ascii="Wingdings" w:hAnsi="Wingdings" w:hint="default"/>
      </w:rPr>
    </w:lvl>
    <w:lvl w:ilvl="6" w:tplc="D0AE580A">
      <w:start w:val="1"/>
      <w:numFmt w:val="bullet"/>
      <w:lvlText w:val=""/>
      <w:lvlJc w:val="left"/>
      <w:pPr>
        <w:ind w:left="5040" w:hanging="360"/>
      </w:pPr>
      <w:rPr>
        <w:rFonts w:ascii="Symbol" w:hAnsi="Symbol" w:hint="default"/>
      </w:rPr>
    </w:lvl>
    <w:lvl w:ilvl="7" w:tplc="F326931E">
      <w:start w:val="1"/>
      <w:numFmt w:val="bullet"/>
      <w:lvlText w:val="o"/>
      <w:lvlJc w:val="left"/>
      <w:pPr>
        <w:ind w:left="5760" w:hanging="360"/>
      </w:pPr>
      <w:rPr>
        <w:rFonts w:ascii="Courier New" w:hAnsi="Courier New" w:cs="Courier New" w:hint="default"/>
      </w:rPr>
    </w:lvl>
    <w:lvl w:ilvl="8" w:tplc="4D1C8ACA">
      <w:start w:val="1"/>
      <w:numFmt w:val="bullet"/>
      <w:lvlText w:val=""/>
      <w:lvlJc w:val="left"/>
      <w:pPr>
        <w:ind w:left="6480" w:hanging="360"/>
      </w:pPr>
      <w:rPr>
        <w:rFonts w:ascii="Wingdings" w:hAnsi="Wingdings" w:hint="default"/>
      </w:rPr>
    </w:lvl>
  </w:abstractNum>
  <w:abstractNum w:abstractNumId="7" w15:restartNumberingAfterBreak="0">
    <w:nsid w:val="715B72FF"/>
    <w:multiLevelType w:val="hybridMultilevel"/>
    <w:tmpl w:val="E3643322"/>
    <w:lvl w:ilvl="0" w:tplc="B3C0515E">
      <w:start w:val="1"/>
      <w:numFmt w:val="bullet"/>
      <w:lvlText w:val=""/>
      <w:lvlJc w:val="left"/>
      <w:pPr>
        <w:ind w:left="720" w:hanging="360"/>
      </w:pPr>
      <w:rPr>
        <w:rFonts w:ascii="Symbol" w:hAnsi="Symbol" w:hint="default"/>
      </w:rPr>
    </w:lvl>
    <w:lvl w:ilvl="1" w:tplc="010695B0">
      <w:start w:val="1"/>
      <w:numFmt w:val="bullet"/>
      <w:lvlText w:val="o"/>
      <w:lvlJc w:val="left"/>
      <w:pPr>
        <w:ind w:left="1440" w:hanging="360"/>
      </w:pPr>
      <w:rPr>
        <w:rFonts w:ascii="Courier New" w:hAnsi="Courier New" w:cs="Courier New" w:hint="default"/>
      </w:rPr>
    </w:lvl>
    <w:lvl w:ilvl="2" w:tplc="04209EC0">
      <w:start w:val="1"/>
      <w:numFmt w:val="bullet"/>
      <w:lvlText w:val=""/>
      <w:lvlJc w:val="left"/>
      <w:pPr>
        <w:ind w:left="2160" w:hanging="360"/>
      </w:pPr>
      <w:rPr>
        <w:rFonts w:ascii="Wingdings" w:hAnsi="Wingdings" w:hint="default"/>
      </w:rPr>
    </w:lvl>
    <w:lvl w:ilvl="3" w:tplc="A23671A4">
      <w:start w:val="1"/>
      <w:numFmt w:val="bullet"/>
      <w:lvlText w:val=""/>
      <w:lvlJc w:val="left"/>
      <w:pPr>
        <w:ind w:left="2880" w:hanging="360"/>
      </w:pPr>
      <w:rPr>
        <w:rFonts w:ascii="Symbol" w:hAnsi="Symbol" w:hint="default"/>
      </w:rPr>
    </w:lvl>
    <w:lvl w:ilvl="4" w:tplc="1CE6297A">
      <w:start w:val="1"/>
      <w:numFmt w:val="bullet"/>
      <w:lvlText w:val="o"/>
      <w:lvlJc w:val="left"/>
      <w:pPr>
        <w:ind w:left="3600" w:hanging="360"/>
      </w:pPr>
      <w:rPr>
        <w:rFonts w:ascii="Courier New" w:hAnsi="Courier New" w:cs="Courier New" w:hint="default"/>
      </w:rPr>
    </w:lvl>
    <w:lvl w:ilvl="5" w:tplc="B59A7610">
      <w:start w:val="1"/>
      <w:numFmt w:val="bullet"/>
      <w:lvlText w:val=""/>
      <w:lvlJc w:val="left"/>
      <w:pPr>
        <w:ind w:left="4320" w:hanging="360"/>
      </w:pPr>
      <w:rPr>
        <w:rFonts w:ascii="Wingdings" w:hAnsi="Wingdings" w:hint="default"/>
      </w:rPr>
    </w:lvl>
    <w:lvl w:ilvl="6" w:tplc="B06E1B16">
      <w:start w:val="1"/>
      <w:numFmt w:val="bullet"/>
      <w:lvlText w:val=""/>
      <w:lvlJc w:val="left"/>
      <w:pPr>
        <w:ind w:left="5040" w:hanging="360"/>
      </w:pPr>
      <w:rPr>
        <w:rFonts w:ascii="Symbol" w:hAnsi="Symbol" w:hint="default"/>
      </w:rPr>
    </w:lvl>
    <w:lvl w:ilvl="7" w:tplc="95C08092">
      <w:start w:val="1"/>
      <w:numFmt w:val="bullet"/>
      <w:lvlText w:val="o"/>
      <w:lvlJc w:val="left"/>
      <w:pPr>
        <w:ind w:left="5760" w:hanging="360"/>
      </w:pPr>
      <w:rPr>
        <w:rFonts w:ascii="Courier New" w:hAnsi="Courier New" w:cs="Courier New" w:hint="default"/>
      </w:rPr>
    </w:lvl>
    <w:lvl w:ilvl="8" w:tplc="E96ECC9E">
      <w:start w:val="1"/>
      <w:numFmt w:val="bullet"/>
      <w:lvlText w:val=""/>
      <w:lvlJc w:val="left"/>
      <w:pPr>
        <w:ind w:left="6480" w:hanging="360"/>
      </w:pPr>
      <w:rPr>
        <w:rFonts w:ascii="Wingdings" w:hAnsi="Wingdings" w:hint="default"/>
      </w:rPr>
    </w:lvl>
  </w:abstractNum>
  <w:abstractNum w:abstractNumId="8" w15:restartNumberingAfterBreak="0">
    <w:nsid w:val="77B416B4"/>
    <w:multiLevelType w:val="hybridMultilevel"/>
    <w:tmpl w:val="5B30C7C6"/>
    <w:lvl w:ilvl="0" w:tplc="CF0A2C64">
      <w:start w:val="1"/>
      <w:numFmt w:val="bullet"/>
      <w:lvlText w:val=""/>
      <w:lvlJc w:val="left"/>
      <w:pPr>
        <w:ind w:left="720" w:hanging="360"/>
      </w:pPr>
      <w:rPr>
        <w:rFonts w:ascii="Symbol" w:hAnsi="Symbol" w:hint="default"/>
      </w:rPr>
    </w:lvl>
    <w:lvl w:ilvl="1" w:tplc="5B5A039C" w:tentative="1">
      <w:start w:val="1"/>
      <w:numFmt w:val="bullet"/>
      <w:lvlText w:val="o"/>
      <w:lvlJc w:val="left"/>
      <w:pPr>
        <w:ind w:left="1440" w:hanging="360"/>
      </w:pPr>
      <w:rPr>
        <w:rFonts w:ascii="Courier New" w:hAnsi="Courier New" w:cs="Courier New" w:hint="default"/>
      </w:rPr>
    </w:lvl>
    <w:lvl w:ilvl="2" w:tplc="B9FCAF6A" w:tentative="1">
      <w:start w:val="1"/>
      <w:numFmt w:val="bullet"/>
      <w:lvlText w:val=""/>
      <w:lvlJc w:val="left"/>
      <w:pPr>
        <w:ind w:left="2160" w:hanging="360"/>
      </w:pPr>
      <w:rPr>
        <w:rFonts w:ascii="Wingdings" w:hAnsi="Wingdings" w:hint="default"/>
      </w:rPr>
    </w:lvl>
    <w:lvl w:ilvl="3" w:tplc="0A6401C0" w:tentative="1">
      <w:start w:val="1"/>
      <w:numFmt w:val="bullet"/>
      <w:lvlText w:val=""/>
      <w:lvlJc w:val="left"/>
      <w:pPr>
        <w:ind w:left="2880" w:hanging="360"/>
      </w:pPr>
      <w:rPr>
        <w:rFonts w:ascii="Symbol" w:hAnsi="Symbol" w:hint="default"/>
      </w:rPr>
    </w:lvl>
    <w:lvl w:ilvl="4" w:tplc="7AD83AE8" w:tentative="1">
      <w:start w:val="1"/>
      <w:numFmt w:val="bullet"/>
      <w:lvlText w:val="o"/>
      <w:lvlJc w:val="left"/>
      <w:pPr>
        <w:ind w:left="3600" w:hanging="360"/>
      </w:pPr>
      <w:rPr>
        <w:rFonts w:ascii="Courier New" w:hAnsi="Courier New" w:cs="Courier New" w:hint="default"/>
      </w:rPr>
    </w:lvl>
    <w:lvl w:ilvl="5" w:tplc="22405142" w:tentative="1">
      <w:start w:val="1"/>
      <w:numFmt w:val="bullet"/>
      <w:lvlText w:val=""/>
      <w:lvlJc w:val="left"/>
      <w:pPr>
        <w:ind w:left="4320" w:hanging="360"/>
      </w:pPr>
      <w:rPr>
        <w:rFonts w:ascii="Wingdings" w:hAnsi="Wingdings" w:hint="default"/>
      </w:rPr>
    </w:lvl>
    <w:lvl w:ilvl="6" w:tplc="B5D06B5C" w:tentative="1">
      <w:start w:val="1"/>
      <w:numFmt w:val="bullet"/>
      <w:lvlText w:val=""/>
      <w:lvlJc w:val="left"/>
      <w:pPr>
        <w:ind w:left="5040" w:hanging="360"/>
      </w:pPr>
      <w:rPr>
        <w:rFonts w:ascii="Symbol" w:hAnsi="Symbol" w:hint="default"/>
      </w:rPr>
    </w:lvl>
    <w:lvl w:ilvl="7" w:tplc="1DB4C64E" w:tentative="1">
      <w:start w:val="1"/>
      <w:numFmt w:val="bullet"/>
      <w:lvlText w:val="o"/>
      <w:lvlJc w:val="left"/>
      <w:pPr>
        <w:ind w:left="5760" w:hanging="360"/>
      </w:pPr>
      <w:rPr>
        <w:rFonts w:ascii="Courier New" w:hAnsi="Courier New" w:cs="Courier New" w:hint="default"/>
      </w:rPr>
    </w:lvl>
    <w:lvl w:ilvl="8" w:tplc="55287804" w:tentative="1">
      <w:start w:val="1"/>
      <w:numFmt w:val="bullet"/>
      <w:lvlText w:val=""/>
      <w:lvlJc w:val="left"/>
      <w:pPr>
        <w:ind w:left="6480" w:hanging="360"/>
      </w:pPr>
      <w:rPr>
        <w:rFonts w:ascii="Wingdings" w:hAnsi="Wingdings" w:hint="default"/>
      </w:rPr>
    </w:lvl>
  </w:abstractNum>
  <w:abstractNum w:abstractNumId="9" w15:restartNumberingAfterBreak="0">
    <w:nsid w:val="781F7D1C"/>
    <w:multiLevelType w:val="hybridMultilevel"/>
    <w:tmpl w:val="CF188974"/>
    <w:lvl w:ilvl="0" w:tplc="B85AE750">
      <w:start w:val="1"/>
      <w:numFmt w:val="bullet"/>
      <w:lvlText w:val=""/>
      <w:lvlJc w:val="left"/>
      <w:pPr>
        <w:ind w:left="720" w:hanging="360"/>
      </w:pPr>
      <w:rPr>
        <w:rFonts w:ascii="Symbol" w:hAnsi="Symbol" w:hint="default"/>
      </w:rPr>
    </w:lvl>
    <w:lvl w:ilvl="1" w:tplc="96106130" w:tentative="1">
      <w:start w:val="1"/>
      <w:numFmt w:val="bullet"/>
      <w:lvlText w:val="o"/>
      <w:lvlJc w:val="left"/>
      <w:pPr>
        <w:ind w:left="1440" w:hanging="360"/>
      </w:pPr>
      <w:rPr>
        <w:rFonts w:ascii="Courier New" w:hAnsi="Courier New" w:cs="Courier New" w:hint="default"/>
      </w:rPr>
    </w:lvl>
    <w:lvl w:ilvl="2" w:tplc="F3E2D3D8" w:tentative="1">
      <w:start w:val="1"/>
      <w:numFmt w:val="bullet"/>
      <w:lvlText w:val=""/>
      <w:lvlJc w:val="left"/>
      <w:pPr>
        <w:ind w:left="2160" w:hanging="360"/>
      </w:pPr>
      <w:rPr>
        <w:rFonts w:ascii="Wingdings" w:hAnsi="Wingdings" w:hint="default"/>
      </w:rPr>
    </w:lvl>
    <w:lvl w:ilvl="3" w:tplc="A07C4CD4" w:tentative="1">
      <w:start w:val="1"/>
      <w:numFmt w:val="bullet"/>
      <w:lvlText w:val=""/>
      <w:lvlJc w:val="left"/>
      <w:pPr>
        <w:ind w:left="2880" w:hanging="360"/>
      </w:pPr>
      <w:rPr>
        <w:rFonts w:ascii="Symbol" w:hAnsi="Symbol" w:hint="default"/>
      </w:rPr>
    </w:lvl>
    <w:lvl w:ilvl="4" w:tplc="E2989778" w:tentative="1">
      <w:start w:val="1"/>
      <w:numFmt w:val="bullet"/>
      <w:lvlText w:val="o"/>
      <w:lvlJc w:val="left"/>
      <w:pPr>
        <w:ind w:left="3600" w:hanging="360"/>
      </w:pPr>
      <w:rPr>
        <w:rFonts w:ascii="Courier New" w:hAnsi="Courier New" w:cs="Courier New" w:hint="default"/>
      </w:rPr>
    </w:lvl>
    <w:lvl w:ilvl="5" w:tplc="50EAB35C" w:tentative="1">
      <w:start w:val="1"/>
      <w:numFmt w:val="bullet"/>
      <w:lvlText w:val=""/>
      <w:lvlJc w:val="left"/>
      <w:pPr>
        <w:ind w:left="4320" w:hanging="360"/>
      </w:pPr>
      <w:rPr>
        <w:rFonts w:ascii="Wingdings" w:hAnsi="Wingdings" w:hint="default"/>
      </w:rPr>
    </w:lvl>
    <w:lvl w:ilvl="6" w:tplc="84D45636" w:tentative="1">
      <w:start w:val="1"/>
      <w:numFmt w:val="bullet"/>
      <w:lvlText w:val=""/>
      <w:lvlJc w:val="left"/>
      <w:pPr>
        <w:ind w:left="5040" w:hanging="360"/>
      </w:pPr>
      <w:rPr>
        <w:rFonts w:ascii="Symbol" w:hAnsi="Symbol" w:hint="default"/>
      </w:rPr>
    </w:lvl>
    <w:lvl w:ilvl="7" w:tplc="A8AA32CA" w:tentative="1">
      <w:start w:val="1"/>
      <w:numFmt w:val="bullet"/>
      <w:lvlText w:val="o"/>
      <w:lvlJc w:val="left"/>
      <w:pPr>
        <w:ind w:left="5760" w:hanging="360"/>
      </w:pPr>
      <w:rPr>
        <w:rFonts w:ascii="Courier New" w:hAnsi="Courier New" w:cs="Courier New" w:hint="default"/>
      </w:rPr>
    </w:lvl>
    <w:lvl w:ilvl="8" w:tplc="F4DC6500" w:tentative="1">
      <w:start w:val="1"/>
      <w:numFmt w:val="bullet"/>
      <w:lvlText w:val=""/>
      <w:lvlJc w:val="left"/>
      <w:pPr>
        <w:ind w:left="6480" w:hanging="360"/>
      </w:pPr>
      <w:rPr>
        <w:rFonts w:ascii="Wingdings" w:hAnsi="Wingdings" w:hint="default"/>
      </w:rPr>
    </w:lvl>
  </w:abstractNum>
  <w:abstractNum w:abstractNumId="10" w15:restartNumberingAfterBreak="0">
    <w:nsid w:val="7899473F"/>
    <w:multiLevelType w:val="hybridMultilevel"/>
    <w:tmpl w:val="E864F3DE"/>
    <w:lvl w:ilvl="0" w:tplc="93E6680A">
      <w:start w:val="1"/>
      <w:numFmt w:val="bullet"/>
      <w:lvlText w:val=""/>
      <w:lvlJc w:val="left"/>
      <w:pPr>
        <w:ind w:left="720" w:hanging="360"/>
      </w:pPr>
      <w:rPr>
        <w:rFonts w:ascii="Symbol" w:hAnsi="Symbol" w:hint="default"/>
      </w:rPr>
    </w:lvl>
    <w:lvl w:ilvl="1" w:tplc="BAE6B7A0">
      <w:start w:val="1"/>
      <w:numFmt w:val="bullet"/>
      <w:lvlText w:val="o"/>
      <w:lvlJc w:val="left"/>
      <w:pPr>
        <w:ind w:left="1440" w:hanging="360"/>
      </w:pPr>
      <w:rPr>
        <w:rFonts w:ascii="Courier New" w:hAnsi="Courier New" w:cs="Courier New" w:hint="default"/>
      </w:rPr>
    </w:lvl>
    <w:lvl w:ilvl="2" w:tplc="FF5AEC40">
      <w:start w:val="1"/>
      <w:numFmt w:val="bullet"/>
      <w:lvlText w:val=""/>
      <w:lvlJc w:val="left"/>
      <w:pPr>
        <w:ind w:left="2160" w:hanging="360"/>
      </w:pPr>
      <w:rPr>
        <w:rFonts w:ascii="Wingdings" w:hAnsi="Wingdings" w:hint="default"/>
      </w:rPr>
    </w:lvl>
    <w:lvl w:ilvl="3" w:tplc="F968A0B8">
      <w:start w:val="1"/>
      <w:numFmt w:val="bullet"/>
      <w:lvlText w:val=""/>
      <w:lvlJc w:val="left"/>
      <w:pPr>
        <w:ind w:left="2880" w:hanging="360"/>
      </w:pPr>
      <w:rPr>
        <w:rFonts w:ascii="Symbol" w:hAnsi="Symbol" w:hint="default"/>
      </w:rPr>
    </w:lvl>
    <w:lvl w:ilvl="4" w:tplc="3626D9AA">
      <w:start w:val="1"/>
      <w:numFmt w:val="bullet"/>
      <w:lvlText w:val="o"/>
      <w:lvlJc w:val="left"/>
      <w:pPr>
        <w:ind w:left="3600" w:hanging="360"/>
      </w:pPr>
      <w:rPr>
        <w:rFonts w:ascii="Courier New" w:hAnsi="Courier New" w:cs="Courier New" w:hint="default"/>
      </w:rPr>
    </w:lvl>
    <w:lvl w:ilvl="5" w:tplc="CD30641A">
      <w:start w:val="1"/>
      <w:numFmt w:val="bullet"/>
      <w:lvlText w:val=""/>
      <w:lvlJc w:val="left"/>
      <w:pPr>
        <w:ind w:left="4320" w:hanging="360"/>
      </w:pPr>
      <w:rPr>
        <w:rFonts w:ascii="Wingdings" w:hAnsi="Wingdings" w:hint="default"/>
      </w:rPr>
    </w:lvl>
    <w:lvl w:ilvl="6" w:tplc="A08E10B4">
      <w:start w:val="1"/>
      <w:numFmt w:val="bullet"/>
      <w:lvlText w:val=""/>
      <w:lvlJc w:val="left"/>
      <w:pPr>
        <w:ind w:left="5040" w:hanging="360"/>
      </w:pPr>
      <w:rPr>
        <w:rFonts w:ascii="Symbol" w:hAnsi="Symbol" w:hint="default"/>
      </w:rPr>
    </w:lvl>
    <w:lvl w:ilvl="7" w:tplc="11485C06">
      <w:start w:val="1"/>
      <w:numFmt w:val="bullet"/>
      <w:lvlText w:val="o"/>
      <w:lvlJc w:val="left"/>
      <w:pPr>
        <w:ind w:left="5760" w:hanging="360"/>
      </w:pPr>
      <w:rPr>
        <w:rFonts w:ascii="Courier New" w:hAnsi="Courier New" w:cs="Courier New" w:hint="default"/>
      </w:rPr>
    </w:lvl>
    <w:lvl w:ilvl="8" w:tplc="B5E22424">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0"/>
  </w:num>
  <w:num w:numId="6">
    <w:abstractNumId w:val="1"/>
  </w:num>
  <w:num w:numId="7">
    <w:abstractNumId w:val="8"/>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CD"/>
    <w:rsid w:val="008321C5"/>
    <w:rsid w:val="00EB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F3062A"/>
  <w15:docId w15:val="{19E8E08F-5A06-4832-AB25-8FCE1EF7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21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9D5"/>
    <w:rPr>
      <w:sz w:val="20"/>
      <w:szCs w:val="20"/>
    </w:rPr>
  </w:style>
  <w:style w:type="character" w:styleId="FootnoteReference">
    <w:name w:val="footnote reference"/>
    <w:basedOn w:val="DefaultParagraphFont"/>
    <w:uiPriority w:val="99"/>
    <w:semiHidden/>
    <w:unhideWhenUsed/>
    <w:rsid w:val="008E59D5"/>
    <w:rPr>
      <w:vertAlign w:val="superscript"/>
    </w:rPr>
  </w:style>
  <w:style w:type="character" w:styleId="Hyperlink">
    <w:name w:val="Hyperlink"/>
    <w:basedOn w:val="DefaultParagraphFont"/>
    <w:uiPriority w:val="99"/>
    <w:unhideWhenUsed/>
    <w:rsid w:val="008E59D5"/>
    <w:rPr>
      <w:color w:val="0000FF"/>
      <w:u w:val="single"/>
    </w:rPr>
  </w:style>
  <w:style w:type="paragraph" w:styleId="ListParagraph">
    <w:name w:val="List Paragraph"/>
    <w:basedOn w:val="Normal"/>
    <w:uiPriority w:val="34"/>
    <w:qFormat/>
    <w:rsid w:val="00614235"/>
    <w:pPr>
      <w:ind w:left="720"/>
      <w:contextualSpacing/>
    </w:pPr>
  </w:style>
  <w:style w:type="character" w:styleId="CommentReference">
    <w:name w:val="annotation reference"/>
    <w:basedOn w:val="DefaultParagraphFont"/>
    <w:uiPriority w:val="99"/>
    <w:semiHidden/>
    <w:unhideWhenUsed/>
    <w:rsid w:val="00A706D4"/>
    <w:rPr>
      <w:sz w:val="16"/>
      <w:szCs w:val="16"/>
    </w:rPr>
  </w:style>
  <w:style w:type="paragraph" w:styleId="CommentText">
    <w:name w:val="annotation text"/>
    <w:basedOn w:val="Normal"/>
    <w:link w:val="CommentTextChar"/>
    <w:uiPriority w:val="99"/>
    <w:semiHidden/>
    <w:unhideWhenUsed/>
    <w:rsid w:val="00A706D4"/>
    <w:pPr>
      <w:spacing w:line="240" w:lineRule="auto"/>
    </w:pPr>
    <w:rPr>
      <w:sz w:val="20"/>
      <w:szCs w:val="20"/>
    </w:rPr>
  </w:style>
  <w:style w:type="character" w:customStyle="1" w:styleId="CommentTextChar">
    <w:name w:val="Comment Text Char"/>
    <w:basedOn w:val="DefaultParagraphFont"/>
    <w:link w:val="CommentText"/>
    <w:uiPriority w:val="99"/>
    <w:semiHidden/>
    <w:rsid w:val="00A706D4"/>
    <w:rPr>
      <w:sz w:val="20"/>
      <w:szCs w:val="20"/>
    </w:rPr>
  </w:style>
  <w:style w:type="paragraph" w:styleId="CommentSubject">
    <w:name w:val="annotation subject"/>
    <w:basedOn w:val="CommentText"/>
    <w:next w:val="CommentText"/>
    <w:link w:val="CommentSubjectChar"/>
    <w:uiPriority w:val="99"/>
    <w:semiHidden/>
    <w:unhideWhenUsed/>
    <w:rsid w:val="00A706D4"/>
    <w:rPr>
      <w:b/>
      <w:bCs/>
    </w:rPr>
  </w:style>
  <w:style w:type="character" w:customStyle="1" w:styleId="CommentSubjectChar">
    <w:name w:val="Comment Subject Char"/>
    <w:basedOn w:val="CommentTextChar"/>
    <w:link w:val="CommentSubject"/>
    <w:uiPriority w:val="99"/>
    <w:semiHidden/>
    <w:rsid w:val="00A706D4"/>
    <w:rPr>
      <w:b/>
      <w:bCs/>
      <w:sz w:val="20"/>
      <w:szCs w:val="20"/>
    </w:rPr>
  </w:style>
  <w:style w:type="paragraph" w:styleId="BalloonText">
    <w:name w:val="Balloon Text"/>
    <w:basedOn w:val="Normal"/>
    <w:link w:val="BalloonTextChar"/>
    <w:uiPriority w:val="99"/>
    <w:semiHidden/>
    <w:unhideWhenUsed/>
    <w:rsid w:val="00A7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D4"/>
    <w:rPr>
      <w:rFonts w:ascii="Segoe UI" w:hAnsi="Segoe UI" w:cs="Segoe UI"/>
      <w:sz w:val="18"/>
      <w:szCs w:val="18"/>
    </w:rPr>
  </w:style>
  <w:style w:type="table" w:styleId="TableGrid">
    <w:name w:val="Table Grid"/>
    <w:basedOn w:val="TableNormal"/>
    <w:uiPriority w:val="39"/>
    <w:rsid w:val="0016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217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2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2179"/>
    <w:rPr>
      <w:b/>
      <w:bCs/>
    </w:rPr>
  </w:style>
  <w:style w:type="character" w:styleId="FollowedHyperlink">
    <w:name w:val="FollowedHyperlink"/>
    <w:basedOn w:val="DefaultParagraphFont"/>
    <w:uiPriority w:val="99"/>
    <w:semiHidden/>
    <w:unhideWhenUsed/>
    <w:rsid w:val="00DB5CFF"/>
    <w:rPr>
      <w:color w:val="954F72" w:themeColor="followedHyperlink"/>
      <w:u w:val="single"/>
    </w:rPr>
  </w:style>
  <w:style w:type="paragraph" w:styleId="Header">
    <w:name w:val="header"/>
    <w:basedOn w:val="Normal"/>
    <w:link w:val="HeaderChar"/>
    <w:uiPriority w:val="99"/>
    <w:unhideWhenUsed/>
    <w:rsid w:val="005F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B1"/>
  </w:style>
  <w:style w:type="paragraph" w:styleId="Footer">
    <w:name w:val="footer"/>
    <w:basedOn w:val="Normal"/>
    <w:link w:val="FooterChar"/>
    <w:uiPriority w:val="99"/>
    <w:unhideWhenUsed/>
    <w:rsid w:val="005F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B1"/>
  </w:style>
  <w:style w:type="paragraph" w:styleId="EndnoteText">
    <w:name w:val="endnote text"/>
    <w:basedOn w:val="Normal"/>
    <w:link w:val="EndnoteTextChar"/>
    <w:uiPriority w:val="99"/>
    <w:semiHidden/>
    <w:unhideWhenUsed/>
    <w:rsid w:val="005F5A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5AB1"/>
    <w:rPr>
      <w:sz w:val="20"/>
      <w:szCs w:val="20"/>
    </w:rPr>
  </w:style>
  <w:style w:type="character" w:styleId="EndnoteReference">
    <w:name w:val="endnote reference"/>
    <w:basedOn w:val="DefaultParagraphFont"/>
    <w:uiPriority w:val="99"/>
    <w:semiHidden/>
    <w:unhideWhenUsed/>
    <w:rsid w:val="005F5AB1"/>
    <w:rPr>
      <w:vertAlign w:val="superscript"/>
    </w:rPr>
  </w:style>
  <w:style w:type="table" w:customStyle="1" w:styleId="TableGrid1">
    <w:name w:val="Table Grid1"/>
    <w:basedOn w:val="TableNormal"/>
    <w:next w:val="TableGrid"/>
    <w:uiPriority w:val="39"/>
    <w:rsid w:val="0023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skillshub.co.uk/wp-content/uploads/2020/06/Lancashire-Digital-Report-FINAL-Exec-Summary-May-2020.pdf" TargetMode="Externa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skillsforwork.inf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skillforwor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killsforwork.info" TargetMode="External"/><Relationship Id="rId10" Type="http://schemas.openxmlformats.org/officeDocument/2006/relationships/image" Target="media/image1.png"/><Relationship Id="rId19" Type="http://schemas.openxmlformats.org/officeDocument/2006/relationships/hyperlink" Target="https://www.lancashireskillshub.co.uk/escalate-form/" TargetMode="External"/><Relationship Id="rId4" Type="http://schemas.openxmlformats.org/officeDocument/2006/relationships/settings" Target="settings.xml"/><Relationship Id="rId9" Type="http://schemas.openxmlformats.org/officeDocument/2006/relationships/hyperlink" Target="http://www.skillsforwork.info" TargetMode="External"/><Relationship Id="rId14" Type="http://schemas.openxmlformats.org/officeDocument/2006/relationships/header" Target="header1.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4319/Careers_strategy.pdf" TargetMode="External"/><Relationship Id="rId13" Type="http://schemas.openxmlformats.org/officeDocument/2006/relationships/hyperlink" Target="https://www.gov.uk/government/publications/a-plan-for-jobs-documents/a-plan-for-jobs-2020" TargetMode="External"/><Relationship Id="rId3" Type="http://schemas.openxmlformats.org/officeDocument/2006/relationships/hyperlink" Target="https://www.gov.uk/government/publications/industrial-strategy-building-a-britain-fit-for-the-future" TargetMode="External"/><Relationship Id="rId7" Type="http://schemas.openxmlformats.org/officeDocument/2006/relationships/hyperlink" Target="https://www.lancashireskillshub.co.uk/strategies/technical-education-vision/" TargetMode="External"/><Relationship Id="rId12" Type="http://schemas.openxmlformats.org/officeDocument/2006/relationships/hyperlink" Target="https://assets.publishing.service.gov.uk/government/uploads/system/uploads/attachment_data/file/48897/universal-credit-full-document.pdf" TargetMode="External"/><Relationship Id="rId2" Type="http://schemas.openxmlformats.org/officeDocument/2006/relationships/hyperlink" Target="https://www.lancashireskillshub.co.uk/wp-content/uploads/2020/06/Lancashire-Digital-Report-FINAL-Exec-Summary-May-2020.pdf" TargetMode="External"/><Relationship Id="rId1" Type="http://schemas.openxmlformats.org/officeDocument/2006/relationships/hyperlink" Target="https://www.lancashire.gov.uk/media/917897/redefining-lancashire-our-approach-to-recovery-25-june-2020.pdf" TargetMode="External"/><Relationship Id="rId6" Type="http://schemas.openxmlformats.org/officeDocument/2006/relationships/hyperlink" Target="https://www.gov.uk/government/publications/higher-technical-education-reforms/higher-technical-education-reforms" TargetMode="External"/><Relationship Id="rId11" Type="http://schemas.openxmlformats.org/officeDocument/2006/relationships/hyperlink" Target="https://www.gov.uk/government/publications/made-smarter-review" TargetMode="External"/><Relationship Id="rId5" Type="http://schemas.openxmlformats.org/officeDocument/2006/relationships/hyperlink" Target="https://assets.publishing.service.gov.uk/government/uploads/system/uploads/attachment_data/file/805127/Review_of_post_18_education_and_funding.pdf" TargetMode="External"/><Relationship Id="rId10" Type="http://schemas.openxmlformats.org/officeDocument/2006/relationships/hyperlink" Target="https://www.gov.uk/government/publications/digital-inclusion-and-skills-policy/digital-skills-and-inclusion-policy" TargetMode="External"/><Relationship Id="rId4" Type="http://schemas.openxmlformats.org/officeDocument/2006/relationships/hyperlink" Target="https://www.gov.uk/government/publications/post-16-skills-plan-and-independent-report-on-technical-education" TargetMode="External"/><Relationship Id="rId9" Type="http://schemas.openxmlformats.org/officeDocument/2006/relationships/hyperlink" Target="https://www.gov.uk/government/publications/uk-digital-strategy"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LEP Pillars of Growth</a:t>
            </a:r>
          </a:p>
        </c:rich>
      </c:tx>
      <c:layout>
        <c:manualLayout>
          <c:xMode val="edge"/>
          <c:yMode val="edge"/>
          <c:x val="0.27040693797520698"/>
          <c:y val="0.12672798143609532"/>
        </c:manualLayout>
      </c:layout>
      <c:overlay val="0"/>
      <c:spPr>
        <a:noFill/>
        <a:ln>
          <a:solidFill>
            <a:schemeClr val="tx1"/>
          </a:solidFill>
        </a:ln>
        <a:effectLst/>
      </c:spPr>
    </c:title>
    <c:autoTitleDeleted val="0"/>
    <c:plotArea>
      <c:layout/>
      <c:pieChart>
        <c:varyColors val="1"/>
        <c:ser>
          <c:idx val="0"/>
          <c:order val="0"/>
          <c:tx>
            <c:strRef>
              <c:f>Sheet1!$B$1</c:f>
              <c:strCache>
                <c:ptCount val="1"/>
                <c:pt idx="0">
                  <c:v>Pillars of Growth</c:v>
                </c:pt>
              </c:strCache>
            </c:strRef>
          </c:tx>
          <c:dPt>
            <c:idx val="0"/>
            <c:bubble3D val="0"/>
            <c:spPr>
              <a:solidFill>
                <a:schemeClr val="accent1"/>
              </a:solidFill>
              <a:ln>
                <a:noFill/>
              </a:ln>
              <a:effectLst/>
            </c:spPr>
            <c:extLst>
              <c:ext xmlns:c16="http://schemas.microsoft.com/office/drawing/2014/chart" uri="{C3380CC4-5D6E-409C-BE32-E72D297353CC}">
                <c16:uniqueId val="{00000001-5952-40CB-BBA0-27700C463DAD}"/>
              </c:ext>
            </c:extLst>
          </c:dPt>
          <c:dPt>
            <c:idx val="1"/>
            <c:bubble3D val="0"/>
            <c:spPr>
              <a:solidFill>
                <a:schemeClr val="accent2"/>
              </a:solidFill>
              <a:ln>
                <a:noFill/>
              </a:ln>
              <a:effectLst/>
            </c:spPr>
            <c:extLst>
              <c:ext xmlns:c16="http://schemas.microsoft.com/office/drawing/2014/chart" uri="{C3380CC4-5D6E-409C-BE32-E72D297353CC}">
                <c16:uniqueId val="{00000003-5952-40CB-BBA0-27700C463DAD}"/>
              </c:ext>
            </c:extLst>
          </c:dPt>
          <c:dPt>
            <c:idx val="2"/>
            <c:bubble3D val="0"/>
            <c:spPr>
              <a:solidFill>
                <a:schemeClr val="accent3"/>
              </a:solidFill>
              <a:ln>
                <a:noFill/>
              </a:ln>
              <a:effectLst/>
            </c:spPr>
            <c:extLst>
              <c:ext xmlns:c16="http://schemas.microsoft.com/office/drawing/2014/chart" uri="{C3380CC4-5D6E-409C-BE32-E72D297353CC}">
                <c16:uniqueId val="{00000005-5952-40CB-BBA0-27700C463DAD}"/>
              </c:ext>
            </c:extLst>
          </c:dPt>
          <c:dPt>
            <c:idx val="3"/>
            <c:bubble3D val="0"/>
            <c:spPr>
              <a:solidFill>
                <a:schemeClr val="accent4"/>
              </a:solidFill>
              <a:ln>
                <a:noFill/>
              </a:ln>
              <a:effectLst/>
            </c:spPr>
            <c:extLst>
              <c:ext xmlns:c16="http://schemas.microsoft.com/office/drawing/2014/chart" uri="{C3380CC4-5D6E-409C-BE32-E72D297353CC}">
                <c16:uniqueId val="{00000007-5952-40CB-BBA0-27700C463DAD}"/>
              </c:ext>
            </c:extLst>
          </c:dPt>
          <c:dPt>
            <c:idx val="4"/>
            <c:bubble3D val="0"/>
            <c:spPr>
              <a:solidFill>
                <a:schemeClr val="accent5"/>
              </a:solidFill>
              <a:ln>
                <a:noFill/>
              </a:ln>
              <a:effectLst/>
            </c:spPr>
            <c:extLst>
              <c:ext xmlns:c16="http://schemas.microsoft.com/office/drawing/2014/chart" uri="{C3380CC4-5D6E-409C-BE32-E72D297353CC}">
                <c16:uniqueId val="{00000009-5952-40CB-BBA0-27700C463DAD}"/>
              </c:ext>
            </c:extLst>
          </c:dPt>
          <c:dPt>
            <c:idx val="5"/>
            <c:bubble3D val="0"/>
            <c:spPr>
              <a:solidFill>
                <a:schemeClr val="accent6"/>
              </a:solidFill>
              <a:ln>
                <a:noFill/>
              </a:ln>
              <a:effectLst/>
            </c:spPr>
            <c:extLst>
              <c:ext xmlns:c16="http://schemas.microsoft.com/office/drawing/2014/chart" uri="{C3380CC4-5D6E-409C-BE32-E72D297353CC}">
                <c16:uniqueId val="{0000000B-5952-40CB-BBA0-27700C463DAD}"/>
              </c:ext>
            </c:extLst>
          </c:dPt>
          <c:dLbls>
            <c:dLbl>
              <c:idx val="0"/>
              <c:layout/>
              <c:tx>
                <c:rich>
                  <a:bodyPr/>
                  <a:lstStyle/>
                  <a:p>
                    <a:fld id="{95726C0F-4826-4EFA-958F-E0226719A411}"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952-40CB-BBA0-27700C463DAD}"/>
                </c:ext>
              </c:extLst>
            </c:dLbl>
            <c:dLbl>
              <c:idx val="1"/>
              <c:layout/>
              <c:tx>
                <c:rich>
                  <a:bodyPr/>
                  <a:lstStyle/>
                  <a:p>
                    <a:fld id="{9A2E0396-20AE-4BD0-AC9F-087394797F4B}"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5952-40CB-BBA0-27700C463DAD}"/>
                </c:ext>
              </c:extLst>
            </c:dLbl>
            <c:dLbl>
              <c:idx val="2"/>
              <c:layout/>
              <c:tx>
                <c:rich>
                  <a:bodyPr/>
                  <a:lstStyle/>
                  <a:p>
                    <a:fld id="{A1E968DE-FF36-47C9-9B8E-8A02AFF339AF}" type="CATEGORYNAME">
                      <a:rPr lang="en-US"/>
                      <a:pPr/>
                      <a:t>[CATEGORY NAME]</a:t>
                    </a:fld>
                    <a:endParaRPr lang="en-GB"/>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952-40CB-BBA0-27700C463DAD}"/>
                </c:ext>
              </c:extLst>
            </c:dLbl>
            <c:dLbl>
              <c:idx val="3"/>
              <c:layout/>
              <c:tx>
                <c:rich>
                  <a:bodyPr/>
                  <a:lstStyle/>
                  <a:p>
                    <a:fld id="{35C3B5EB-A4FA-4651-B4EF-0941318CA955}"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952-40CB-BBA0-27700C463DAD}"/>
                </c:ext>
              </c:extLst>
            </c:dLbl>
            <c:dLbl>
              <c:idx val="4"/>
              <c:layout/>
              <c:tx>
                <c:rich>
                  <a:bodyPr/>
                  <a:lstStyle/>
                  <a:p>
                    <a:fld id="{A2126302-1CB7-4736-BA05-0D0A664232F4}"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952-40CB-BBA0-27700C463DAD}"/>
                </c:ext>
              </c:extLst>
            </c:dLbl>
            <c:dLbl>
              <c:idx val="5"/>
              <c:layout/>
              <c:tx>
                <c:rich>
                  <a:bodyPr/>
                  <a:lstStyle/>
                  <a:p>
                    <a:fld id="{39F909AD-7114-4DBB-A67D-F5E078F77172}" type="CATEGORYNAME">
                      <a:rPr lang="en-US"/>
                      <a:pPr/>
                      <a:t>[CATEGORY NAME]</a:t>
                    </a:fld>
                    <a:endParaRPr lang="en-GB"/>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5952-40CB-BBA0-27700C463DA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Health</c:v>
                </c:pt>
                <c:pt idx="1">
                  <c:v>Energy &amp; Low Carbon</c:v>
                </c:pt>
                <c:pt idx="2">
                  <c:v>Tourism, Culture &amp; Place</c:v>
                </c:pt>
                <c:pt idx="3">
                  <c:v>Digital</c:v>
                </c:pt>
                <c:pt idx="4">
                  <c:v>Advanced Manufacturing</c:v>
                </c:pt>
                <c:pt idx="5">
                  <c:v>Food &amp; Agriculture</c:v>
                </c:pt>
              </c:strCache>
            </c:strRef>
          </c:cat>
          <c:val>
            <c:numRef>
              <c:f>Sheet1!$B$2:$B$7</c:f>
              <c:numCache>
                <c:formatCode>General</c:formatCode>
                <c:ptCount val="6"/>
                <c:pt idx="0">
                  <c:v>30</c:v>
                </c:pt>
                <c:pt idx="1">
                  <c:v>30</c:v>
                </c:pt>
                <c:pt idx="2">
                  <c:v>30</c:v>
                </c:pt>
                <c:pt idx="3">
                  <c:v>30</c:v>
                </c:pt>
                <c:pt idx="4">
                  <c:v>30</c:v>
                </c:pt>
                <c:pt idx="5">
                  <c:v>30</c:v>
                </c:pt>
              </c:numCache>
            </c:numRef>
          </c:val>
          <c:extLst>
            <c:ext xmlns:c16="http://schemas.microsoft.com/office/drawing/2014/chart" uri="{C3380CC4-5D6E-409C-BE32-E72D297353CC}">
              <c16:uniqueId val="{0000000C-5952-40CB-BBA0-27700C463DAD}"/>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0.50972</cdr:x>
      <cdr:y>0.00222</cdr:y>
    </cdr:from>
    <cdr:to>
      <cdr:x>0.50972</cdr:x>
      <cdr:y>0.11397</cdr:y>
    </cdr:to>
    <cdr:cxnSp macro="">
      <cdr:nvCxnSpPr>
        <cdr:cNvPr id="10" name="Straight Connector 9"/>
        <cdr:cNvCxnSpPr/>
      </cdr:nvCxnSpPr>
      <cdr:spPr>
        <a:xfrm xmlns:a="http://schemas.openxmlformats.org/drawingml/2006/main">
          <a:off x="2052418" y="6824"/>
          <a:ext cx="0" cy="34288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0.50972</cdr:x>
      <cdr:y>0.88538</cdr:y>
    </cdr:from>
    <cdr:to>
      <cdr:x>0.50972</cdr:x>
      <cdr:y>1</cdr:y>
    </cdr:to>
    <cdr:cxnSp macro="">
      <cdr:nvCxnSpPr>
        <cdr:cNvPr id="13" name="Straight Connector 12"/>
        <cdr:cNvCxnSpPr/>
      </cdr:nvCxnSpPr>
      <cdr:spPr>
        <a:xfrm xmlns:a="http://schemas.openxmlformats.org/drawingml/2006/main">
          <a:off x="2052418" y="2716629"/>
          <a:ext cx="0" cy="35169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DE6C-017F-4472-8F36-C0E64654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24</Pages>
  <Words>7891</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Lawty-Jones, Michele</dc:creator>
  <cp:lastModifiedBy>Tween, Holly</cp:lastModifiedBy>
  <cp:revision>14</cp:revision>
  <dcterms:created xsi:type="dcterms:W3CDTF">2020-08-26T08:01:00Z</dcterms:created>
  <dcterms:modified xsi:type="dcterms:W3CDTF">2020-09-02T08:50:00Z</dcterms:modified>
</cp:coreProperties>
</file>